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EA5" w:rsidRPr="00E37F16" w:rsidRDefault="00BA5EA5" w:rsidP="00BA5EA5">
      <w:pPr>
        <w:jc w:val="center"/>
        <w:rPr>
          <w:rFonts w:ascii="Verdana" w:hAnsi="Verdana"/>
          <w:b/>
        </w:rPr>
      </w:pPr>
      <w:r w:rsidRPr="00E37F16">
        <w:rPr>
          <w:rFonts w:ascii="Verdana" w:hAnsi="Verdana"/>
          <w:b/>
        </w:rPr>
        <w:t xml:space="preserve">RESOLUCION TAT- </w:t>
      </w:r>
      <w:r w:rsidR="00B45DBB">
        <w:rPr>
          <w:rFonts w:ascii="Verdana" w:hAnsi="Verdana"/>
          <w:b/>
        </w:rPr>
        <w:t>3075</w:t>
      </w:r>
      <w:r w:rsidRPr="00E37F16">
        <w:rPr>
          <w:rFonts w:ascii="Verdana" w:hAnsi="Verdana"/>
          <w:b/>
        </w:rPr>
        <w:t>-</w:t>
      </w:r>
      <w:r>
        <w:rPr>
          <w:rFonts w:ascii="Verdana" w:hAnsi="Verdana"/>
          <w:b/>
        </w:rPr>
        <w:t>201</w:t>
      </w:r>
      <w:r w:rsidRPr="00E37F16">
        <w:rPr>
          <w:rFonts w:ascii="Verdana" w:hAnsi="Verdana"/>
          <w:b/>
        </w:rPr>
        <w:t>6</w:t>
      </w:r>
    </w:p>
    <w:p w:rsidR="00BA5EA5" w:rsidRPr="00E73919" w:rsidRDefault="00BA5EA5" w:rsidP="00BA5EA5">
      <w:pPr>
        <w:jc w:val="center"/>
        <w:rPr>
          <w:rFonts w:ascii="Verdana" w:hAnsi="Verdana"/>
        </w:rPr>
      </w:pPr>
    </w:p>
    <w:p w:rsidR="00B45DBB" w:rsidRPr="00A175FD" w:rsidRDefault="00BA5EA5" w:rsidP="00B45DBB">
      <w:pPr>
        <w:jc w:val="both"/>
        <w:rPr>
          <w:rFonts w:ascii="Verdana" w:hAnsi="Verdana"/>
        </w:rPr>
      </w:pPr>
      <w:r w:rsidRPr="00E73919">
        <w:rPr>
          <w:rFonts w:ascii="Verdana" w:hAnsi="Verdana"/>
          <w:b/>
        </w:rPr>
        <w:t xml:space="preserve">TRIBUNAL ADMINISTRATIVO DE TRANSPORTE.  </w:t>
      </w:r>
      <w:r w:rsidR="00B45DBB" w:rsidRPr="00A175FD">
        <w:rPr>
          <w:rFonts w:ascii="Verdana" w:hAnsi="Verdana"/>
        </w:rPr>
        <w:t xml:space="preserve">San José, </w:t>
      </w:r>
      <w:r w:rsidR="00B45DBB">
        <w:rPr>
          <w:rFonts w:ascii="Verdana" w:hAnsi="Verdana"/>
        </w:rPr>
        <w:t>a las diez horas cuarenta minutos del treinta y uno de agosto de</w:t>
      </w:r>
      <w:r w:rsidR="00B45DBB" w:rsidRPr="00A175FD">
        <w:rPr>
          <w:rFonts w:ascii="Verdana" w:hAnsi="Verdana"/>
        </w:rPr>
        <w:t xml:space="preserve"> dos mil </w:t>
      </w:r>
      <w:r w:rsidR="00B45DBB">
        <w:rPr>
          <w:rFonts w:ascii="Verdana" w:hAnsi="Verdana"/>
        </w:rPr>
        <w:t>dieciséis.</w:t>
      </w:r>
    </w:p>
    <w:p w:rsidR="00BA5EA5" w:rsidRPr="00E73919" w:rsidRDefault="00BA5EA5" w:rsidP="00BA5EA5">
      <w:pPr>
        <w:jc w:val="both"/>
        <w:rPr>
          <w:rFonts w:ascii="Verdana" w:hAnsi="Verdana"/>
        </w:rPr>
      </w:pPr>
    </w:p>
    <w:p w:rsidR="00BA5EA5" w:rsidRPr="00E73919" w:rsidRDefault="00BA5EA5" w:rsidP="00BA5EA5">
      <w:pPr>
        <w:jc w:val="both"/>
        <w:rPr>
          <w:rFonts w:ascii="Verdana" w:hAnsi="Verdana"/>
        </w:rPr>
      </w:pPr>
    </w:p>
    <w:p w:rsidR="00BA5EA5" w:rsidRPr="00E73919" w:rsidRDefault="00BA5EA5" w:rsidP="00BA5EA5">
      <w:pPr>
        <w:jc w:val="both"/>
        <w:rPr>
          <w:rFonts w:ascii="Verdana" w:hAnsi="Verdana"/>
          <w:b/>
        </w:rPr>
      </w:pPr>
      <w:r w:rsidRPr="00E73919">
        <w:rPr>
          <w:rFonts w:ascii="Verdana" w:hAnsi="Verdana"/>
        </w:rPr>
        <w:t xml:space="preserve">Se conoce </w:t>
      </w:r>
      <w:r w:rsidRPr="00E73919">
        <w:rPr>
          <w:rFonts w:ascii="Verdana" w:hAnsi="Verdana"/>
          <w:b/>
          <w:smallCaps/>
        </w:rPr>
        <w:t>Recurso de Apelación</w:t>
      </w:r>
      <w:r>
        <w:rPr>
          <w:rFonts w:ascii="Verdana" w:hAnsi="Verdana"/>
          <w:b/>
          <w:smallCaps/>
        </w:rPr>
        <w:t>,</w:t>
      </w:r>
      <w:r w:rsidRPr="00E73919">
        <w:rPr>
          <w:rFonts w:ascii="Verdana" w:hAnsi="Verdana"/>
        </w:rPr>
        <w:t xml:space="preserve"> presentado por </w:t>
      </w:r>
      <w:r w:rsidR="0069008A">
        <w:rPr>
          <w:rFonts w:ascii="Verdana" w:hAnsi="Verdana"/>
          <w:b/>
        </w:rPr>
        <w:t>W.G.A</w:t>
      </w:r>
      <w:r w:rsidRPr="00E73919">
        <w:rPr>
          <w:rFonts w:ascii="Verdana" w:hAnsi="Verdana"/>
          <w:b/>
        </w:rPr>
        <w:t xml:space="preserve">, cédula de identidad número </w:t>
      </w:r>
      <w:r w:rsidR="0069008A">
        <w:rPr>
          <w:rFonts w:ascii="Verdana" w:hAnsi="Verdana"/>
          <w:b/>
        </w:rPr>
        <w:t>XXX</w:t>
      </w:r>
      <w:r w:rsidRPr="00E73919">
        <w:rPr>
          <w:rFonts w:ascii="Verdana" w:hAnsi="Verdana"/>
          <w:b/>
        </w:rPr>
        <w:t xml:space="preserve">, </w:t>
      </w:r>
      <w:r w:rsidRPr="00E73919">
        <w:rPr>
          <w:rFonts w:ascii="Verdana" w:hAnsi="Verdana"/>
        </w:rPr>
        <w:t>Abogado y</w:t>
      </w:r>
      <w:r>
        <w:rPr>
          <w:rFonts w:ascii="Verdana" w:hAnsi="Verdana"/>
        </w:rPr>
        <w:t xml:space="preserve"> quien dice actuar</w:t>
      </w:r>
      <w:r w:rsidRPr="00E73919">
        <w:rPr>
          <w:rFonts w:ascii="Verdana" w:hAnsi="Verdana"/>
        </w:rPr>
        <w:t xml:space="preserve"> en su condición de Apoderado Especial del señor</w:t>
      </w:r>
      <w:r>
        <w:rPr>
          <w:rFonts w:ascii="Verdana" w:hAnsi="Verdana"/>
        </w:rPr>
        <w:t>,</w:t>
      </w:r>
      <w:r w:rsidRPr="00E73919">
        <w:rPr>
          <w:rFonts w:ascii="Verdana" w:hAnsi="Verdana"/>
        </w:rPr>
        <w:t xml:space="preserve"> </w:t>
      </w:r>
      <w:r w:rsidR="0069008A">
        <w:rPr>
          <w:rFonts w:ascii="Verdana" w:hAnsi="Verdana"/>
          <w:b/>
        </w:rPr>
        <w:t>G.S.B</w:t>
      </w:r>
      <w:r w:rsidRPr="00E73919">
        <w:rPr>
          <w:rFonts w:ascii="Verdana" w:hAnsi="Verdana"/>
          <w:b/>
        </w:rPr>
        <w:t xml:space="preserve">, cédula de identidad número </w:t>
      </w:r>
      <w:r w:rsidR="0069008A">
        <w:rPr>
          <w:rFonts w:ascii="Verdana" w:hAnsi="Verdana"/>
          <w:b/>
        </w:rPr>
        <w:t>XXX</w:t>
      </w:r>
      <w:r>
        <w:rPr>
          <w:rFonts w:ascii="Verdana" w:hAnsi="Verdana"/>
          <w:b/>
        </w:rPr>
        <w:t xml:space="preserve"> concesionario de la placa de Taxi </w:t>
      </w:r>
      <w:r w:rsidR="0069008A">
        <w:rPr>
          <w:rFonts w:ascii="Verdana" w:hAnsi="Verdana"/>
          <w:b/>
        </w:rPr>
        <w:t>XXX</w:t>
      </w:r>
      <w:r w:rsidRPr="00E73919">
        <w:rPr>
          <w:rFonts w:ascii="Verdana" w:hAnsi="Verdana"/>
          <w:b/>
        </w:rPr>
        <w:t xml:space="preserve">, </w:t>
      </w:r>
      <w:proofErr w:type="gramStart"/>
      <w:r w:rsidRPr="00E73919">
        <w:rPr>
          <w:rFonts w:ascii="Verdana" w:hAnsi="Verdana"/>
        </w:rPr>
        <w:t>contra  el</w:t>
      </w:r>
      <w:proofErr w:type="gramEnd"/>
      <w:r w:rsidRPr="00E73919">
        <w:rPr>
          <w:rFonts w:ascii="Verdana" w:hAnsi="Verdana"/>
        </w:rPr>
        <w:t xml:space="preserve"> </w:t>
      </w:r>
      <w:r w:rsidRPr="00BA5EA5">
        <w:rPr>
          <w:rFonts w:ascii="Verdana" w:hAnsi="Verdana"/>
          <w:b/>
        </w:rPr>
        <w:t xml:space="preserve">artículo </w:t>
      </w:r>
      <w:r>
        <w:rPr>
          <w:rFonts w:ascii="Verdana" w:hAnsi="Verdana"/>
          <w:b/>
        </w:rPr>
        <w:t>7.13 de la Sesión Ordinaria 08-2016 de 24 de febrero de 2016</w:t>
      </w:r>
      <w:r>
        <w:rPr>
          <w:rFonts w:ascii="Verdana" w:hAnsi="Verdana"/>
        </w:rPr>
        <w:t>,</w:t>
      </w:r>
      <w:r w:rsidRPr="00E73919">
        <w:rPr>
          <w:rFonts w:ascii="Verdana" w:hAnsi="Verdana"/>
        </w:rPr>
        <w:t xml:space="preserve"> adoptado por la Junta Directiva del Consejo de Transporte Público, y tramitado en este Despacho bajo </w:t>
      </w:r>
      <w:r w:rsidRPr="00DB655D">
        <w:rPr>
          <w:rFonts w:ascii="Verdana" w:hAnsi="Verdana"/>
          <w:b/>
        </w:rPr>
        <w:t>el</w:t>
      </w:r>
      <w:r>
        <w:rPr>
          <w:rFonts w:ascii="Verdana" w:hAnsi="Verdana"/>
          <w:b/>
        </w:rPr>
        <w:t xml:space="preserve"> </w:t>
      </w:r>
      <w:r w:rsidRPr="00DB655D">
        <w:rPr>
          <w:rFonts w:ascii="Verdana" w:hAnsi="Verdana"/>
          <w:b/>
        </w:rPr>
        <w:t xml:space="preserve"> Expediente  Administrativo número </w:t>
      </w:r>
      <w:r w:rsidRPr="00E73919">
        <w:rPr>
          <w:rFonts w:ascii="Verdana" w:hAnsi="Verdana"/>
          <w:b/>
        </w:rPr>
        <w:t>TAT-0</w:t>
      </w:r>
      <w:r>
        <w:rPr>
          <w:rFonts w:ascii="Verdana" w:hAnsi="Verdana"/>
          <w:b/>
        </w:rPr>
        <w:t>80</w:t>
      </w:r>
      <w:r w:rsidRPr="00E73919">
        <w:rPr>
          <w:rFonts w:ascii="Verdana" w:hAnsi="Verdana"/>
          <w:b/>
        </w:rPr>
        <w:t>-</w:t>
      </w:r>
      <w:r>
        <w:rPr>
          <w:rFonts w:ascii="Verdana" w:hAnsi="Verdana"/>
          <w:b/>
        </w:rPr>
        <w:t>1</w:t>
      </w:r>
      <w:r w:rsidRPr="00E73919">
        <w:rPr>
          <w:rFonts w:ascii="Verdana" w:hAnsi="Verdana"/>
          <w:b/>
        </w:rPr>
        <w:t>6.</w:t>
      </w:r>
    </w:p>
    <w:p w:rsidR="00BA5EA5" w:rsidRDefault="00BA5EA5" w:rsidP="00BA5EA5">
      <w:pPr>
        <w:pStyle w:val="Textoindependiente"/>
        <w:rPr>
          <w:rFonts w:ascii="Verdana" w:hAnsi="Verdana"/>
          <w:b/>
        </w:rPr>
      </w:pPr>
    </w:p>
    <w:p w:rsidR="00BA5EA5" w:rsidRDefault="00BA5EA5" w:rsidP="00BA5EA5">
      <w:pPr>
        <w:pStyle w:val="Textoindependiente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RESULTANDO</w:t>
      </w:r>
    </w:p>
    <w:p w:rsidR="00BA5EA5" w:rsidRPr="00F47391" w:rsidRDefault="00BA5EA5" w:rsidP="00BA5EA5">
      <w:pPr>
        <w:pStyle w:val="Textoindependiente"/>
        <w:jc w:val="both"/>
        <w:rPr>
          <w:rFonts w:ascii="Verdana" w:hAnsi="Verdana"/>
          <w:i/>
        </w:rPr>
      </w:pPr>
      <w:r>
        <w:rPr>
          <w:rFonts w:ascii="Verdana" w:hAnsi="Verdana"/>
          <w:b/>
        </w:rPr>
        <w:t xml:space="preserve">UNICO: </w:t>
      </w:r>
      <w:r>
        <w:rPr>
          <w:rFonts w:ascii="Verdana" w:hAnsi="Verdana"/>
        </w:rPr>
        <w:t xml:space="preserve">El Tribunal Administrativo de Transporte mediante prevención TAT-080-16 de 22 de julio de 2016, previene al recurrente para que aporte el Poder Especial extendido en favor del </w:t>
      </w:r>
      <w:r w:rsidRPr="00BA5EA5">
        <w:rPr>
          <w:rFonts w:ascii="Verdana" w:hAnsi="Verdana"/>
          <w:b/>
        </w:rPr>
        <w:t xml:space="preserve">Licenciado </w:t>
      </w:r>
      <w:r w:rsidR="0069008A">
        <w:rPr>
          <w:rFonts w:ascii="Verdana" w:hAnsi="Verdana"/>
          <w:b/>
        </w:rPr>
        <w:t>W.G.A</w:t>
      </w:r>
      <w:r>
        <w:rPr>
          <w:rFonts w:ascii="Verdana" w:hAnsi="Verdana"/>
        </w:rPr>
        <w:t xml:space="preserve">, y que faculte a este a interponer las acciones recursivas bajo análisis.  En fecha 29 de julio de 2016 se apersona el Lic. </w:t>
      </w:r>
      <w:r w:rsidR="0069008A">
        <w:rPr>
          <w:rFonts w:ascii="Verdana" w:hAnsi="Verdana"/>
          <w:b/>
        </w:rPr>
        <w:t>W.G.A</w:t>
      </w:r>
      <w:r>
        <w:rPr>
          <w:rFonts w:ascii="Verdana" w:hAnsi="Verdana"/>
          <w:b/>
        </w:rPr>
        <w:t xml:space="preserve">, </w:t>
      </w:r>
      <w:r>
        <w:rPr>
          <w:rFonts w:ascii="Verdana" w:hAnsi="Verdana"/>
        </w:rPr>
        <w:t xml:space="preserve">y manifiesta que el poder que lo faculta se presentó ante el Consejo de Transporte Público en conjunto con el escrito fechado 3 de agosto de 2009 y recibido en el CTP el 4 de agosto de aquel año y a partir de ese momento él como apoderado </w:t>
      </w:r>
      <w:proofErr w:type="gramStart"/>
      <w:r>
        <w:rPr>
          <w:rFonts w:ascii="Verdana" w:hAnsi="Verdana"/>
        </w:rPr>
        <w:t xml:space="preserve">de </w:t>
      </w:r>
      <w:r w:rsidR="00F47391">
        <w:rPr>
          <w:rFonts w:ascii="Verdana" w:hAnsi="Verdana"/>
        </w:rPr>
        <w:t>,</w:t>
      </w:r>
      <w:proofErr w:type="gramEnd"/>
      <w:r w:rsidR="00F47391" w:rsidRPr="00E73919">
        <w:rPr>
          <w:rFonts w:ascii="Verdana" w:hAnsi="Verdana"/>
        </w:rPr>
        <w:t xml:space="preserve"> </w:t>
      </w:r>
      <w:r w:rsidR="0069008A">
        <w:rPr>
          <w:rFonts w:ascii="Verdana" w:hAnsi="Verdana"/>
          <w:b/>
        </w:rPr>
        <w:t>G.S.B</w:t>
      </w:r>
      <w:r w:rsidR="00F47391">
        <w:rPr>
          <w:rFonts w:ascii="Verdana" w:hAnsi="Verdana"/>
          <w:b/>
        </w:rPr>
        <w:t xml:space="preserve">, </w:t>
      </w:r>
      <w:proofErr w:type="spellStart"/>
      <w:r w:rsidR="00F47391">
        <w:rPr>
          <w:rFonts w:ascii="Verdana" w:hAnsi="Verdana"/>
        </w:rPr>
        <w:t>a</w:t>
      </w:r>
      <w:proofErr w:type="spellEnd"/>
      <w:r w:rsidR="00F47391">
        <w:rPr>
          <w:rFonts w:ascii="Verdana" w:hAnsi="Verdana"/>
        </w:rPr>
        <w:t xml:space="preserve"> firmado y realizado todo tipo de trámite en nombre del poderdante por lo que considera improcedente la solicitud de este Tribunal para que aporte el Poder Especial.  A folio 77 del expediente consta el documento referido de fecha 3 de agosto de 2009, el cual constituye respuesta a prevención que le hiciera al recurrente el CTP y en su </w:t>
      </w:r>
      <w:proofErr w:type="gramStart"/>
      <w:r w:rsidR="00F47391">
        <w:rPr>
          <w:rFonts w:ascii="Verdana" w:hAnsi="Verdana"/>
        </w:rPr>
        <w:t>anverso,  se</w:t>
      </w:r>
      <w:proofErr w:type="gramEnd"/>
      <w:r w:rsidR="00F47391">
        <w:rPr>
          <w:rFonts w:ascii="Verdana" w:hAnsi="Verdana"/>
        </w:rPr>
        <w:t xml:space="preserve"> encuentra impreso un Poder Especial extendido por el señor </w:t>
      </w:r>
      <w:r w:rsidR="0069008A">
        <w:rPr>
          <w:rFonts w:ascii="Verdana" w:hAnsi="Verdana"/>
          <w:b/>
        </w:rPr>
        <w:t>G.S.B</w:t>
      </w:r>
      <w:r w:rsidR="00F47391">
        <w:rPr>
          <w:rFonts w:ascii="Verdana" w:hAnsi="Verdana"/>
          <w:b/>
        </w:rPr>
        <w:t xml:space="preserve">, en favor del </w:t>
      </w:r>
      <w:r w:rsidR="00F47391" w:rsidRPr="00BA5EA5">
        <w:rPr>
          <w:rFonts w:ascii="Verdana" w:hAnsi="Verdana"/>
          <w:b/>
        </w:rPr>
        <w:t xml:space="preserve">Licenciado </w:t>
      </w:r>
      <w:r w:rsidR="0069008A">
        <w:rPr>
          <w:rFonts w:ascii="Verdana" w:hAnsi="Verdana"/>
          <w:b/>
        </w:rPr>
        <w:t>W.G.A</w:t>
      </w:r>
      <w:r w:rsidR="00F47391">
        <w:rPr>
          <w:rFonts w:ascii="Verdana" w:hAnsi="Verdana"/>
          <w:b/>
        </w:rPr>
        <w:t xml:space="preserve"> </w:t>
      </w:r>
      <w:r w:rsidR="00F47391">
        <w:rPr>
          <w:rFonts w:ascii="Verdana" w:hAnsi="Verdana"/>
        </w:rPr>
        <w:t xml:space="preserve">y en él se indica </w:t>
      </w:r>
      <w:r w:rsidR="00F47391" w:rsidRPr="00F47391">
        <w:rPr>
          <w:rFonts w:ascii="Verdana" w:hAnsi="Verdana"/>
          <w:i/>
        </w:rPr>
        <w:t xml:space="preserve">“(…)PARA QUE ACTUE EN MI NOMBRE Y REPRESENTACIÓN, DENTRO DEL PROCESO DE TRAMITE DE TRASPASO DE LA CONCESIÓNDE MI PLACA DE TAXI </w:t>
      </w:r>
      <w:r w:rsidR="0069008A">
        <w:rPr>
          <w:rFonts w:ascii="Verdana" w:hAnsi="Verdana"/>
          <w:i/>
        </w:rPr>
        <w:t>XXX</w:t>
      </w:r>
      <w:r w:rsidR="00F47391" w:rsidRPr="00F47391">
        <w:rPr>
          <w:rFonts w:ascii="Verdana" w:hAnsi="Verdana"/>
          <w:i/>
        </w:rPr>
        <w:t xml:space="preserve">.  PODER QUE LO FACULTA PARA FIRMAR TODO LO QUE SEA NECESARIO EN ARAS DE LOGRAR EL CUMPLIMIENTO DE TRASPASO DE LA CONCESIÓN DE MI PLACA DE TAXI.  </w:t>
      </w:r>
      <w:proofErr w:type="gramStart"/>
      <w:r w:rsidR="00F47391" w:rsidRPr="00F47391">
        <w:rPr>
          <w:rFonts w:ascii="Verdana" w:hAnsi="Verdana"/>
          <w:i/>
        </w:rPr>
        <w:t>ASIMISMO</w:t>
      </w:r>
      <w:proofErr w:type="gramEnd"/>
      <w:r w:rsidR="00F47391" w:rsidRPr="00F47391">
        <w:rPr>
          <w:rFonts w:ascii="Verdana" w:hAnsi="Verdana"/>
          <w:i/>
        </w:rPr>
        <w:t xml:space="preserve"> PARA ACTUAR ANTE INSTANCIAS SUPERIORES EN CASO DE APELACIONES(...)”</w:t>
      </w:r>
    </w:p>
    <w:p w:rsidR="00BA5EA5" w:rsidRDefault="00BA5EA5" w:rsidP="00BA5EA5">
      <w:pPr>
        <w:pStyle w:val="Textoindependiente"/>
        <w:rPr>
          <w:rFonts w:ascii="Verdana" w:hAnsi="Verdana"/>
          <w:b/>
        </w:rPr>
      </w:pPr>
    </w:p>
    <w:p w:rsidR="00BA5EA5" w:rsidRPr="00FE4268" w:rsidRDefault="00BA5EA5" w:rsidP="00BA5EA5">
      <w:pPr>
        <w:pStyle w:val="Textoindependiente"/>
        <w:rPr>
          <w:rFonts w:ascii="Verdana" w:hAnsi="Verdana"/>
          <w:b/>
        </w:rPr>
      </w:pPr>
      <w:r w:rsidRPr="00FE4268">
        <w:rPr>
          <w:rFonts w:ascii="Verdana" w:hAnsi="Verdana"/>
          <w:b/>
        </w:rPr>
        <w:t xml:space="preserve">Redacta </w:t>
      </w:r>
      <w:proofErr w:type="gramStart"/>
      <w:r w:rsidRPr="00FE4268">
        <w:rPr>
          <w:rFonts w:ascii="Verdana" w:hAnsi="Verdana"/>
          <w:b/>
        </w:rPr>
        <w:t>la  Jueza</w:t>
      </w:r>
      <w:proofErr w:type="gramEnd"/>
      <w:r w:rsidRPr="00FE4268">
        <w:rPr>
          <w:rFonts w:ascii="Verdana" w:hAnsi="Verdana"/>
          <w:b/>
        </w:rPr>
        <w:t xml:space="preserve"> Pérez Peláez; y, </w:t>
      </w:r>
    </w:p>
    <w:p w:rsidR="00BA5EA5" w:rsidRDefault="00BA5EA5" w:rsidP="00BA5EA5">
      <w:pPr>
        <w:jc w:val="center"/>
        <w:rPr>
          <w:rFonts w:ascii="Verdana" w:hAnsi="Verdana"/>
          <w:b/>
        </w:rPr>
      </w:pPr>
    </w:p>
    <w:p w:rsidR="00BA5EA5" w:rsidRPr="00E37F16" w:rsidRDefault="00BA5EA5" w:rsidP="00BA5EA5">
      <w:pPr>
        <w:jc w:val="center"/>
        <w:rPr>
          <w:rFonts w:ascii="Verdana" w:hAnsi="Verdana"/>
          <w:b/>
        </w:rPr>
      </w:pPr>
      <w:r w:rsidRPr="00E37F16">
        <w:rPr>
          <w:rFonts w:ascii="Verdana" w:hAnsi="Verdana"/>
          <w:b/>
        </w:rPr>
        <w:t>CONSIDERANDO</w:t>
      </w:r>
    </w:p>
    <w:p w:rsidR="00BA5EA5" w:rsidRPr="00E73919" w:rsidRDefault="00BA5EA5" w:rsidP="00BA5EA5">
      <w:pPr>
        <w:jc w:val="center"/>
        <w:rPr>
          <w:rFonts w:ascii="Verdana" w:hAnsi="Verdana"/>
        </w:rPr>
      </w:pPr>
    </w:p>
    <w:p w:rsidR="00BA5EA5" w:rsidRPr="00E73919" w:rsidRDefault="00BA5EA5" w:rsidP="00BA5EA5">
      <w:pPr>
        <w:jc w:val="both"/>
        <w:rPr>
          <w:rFonts w:ascii="Verdana" w:hAnsi="Verdana"/>
        </w:rPr>
      </w:pPr>
      <w:r w:rsidRPr="00E73919">
        <w:rPr>
          <w:rFonts w:ascii="Verdana" w:hAnsi="Verdana"/>
          <w:b/>
        </w:rPr>
        <w:lastRenderedPageBreak/>
        <w:t>UNICO:</w:t>
      </w:r>
      <w:r w:rsidRPr="00E73919">
        <w:rPr>
          <w:rFonts w:ascii="Verdana" w:hAnsi="Verdana"/>
        </w:rPr>
        <w:t xml:space="preserve">  </w:t>
      </w:r>
      <w:r w:rsidR="002179F1">
        <w:rPr>
          <w:rFonts w:ascii="Verdana" w:hAnsi="Verdana"/>
        </w:rPr>
        <w:t>E</w:t>
      </w:r>
      <w:r w:rsidRPr="00E73919">
        <w:rPr>
          <w:rFonts w:ascii="Verdana" w:hAnsi="Verdana"/>
        </w:rPr>
        <w:t xml:space="preserve">l señor </w:t>
      </w:r>
      <w:r w:rsidR="0069008A">
        <w:rPr>
          <w:rFonts w:ascii="Verdana" w:hAnsi="Verdana"/>
          <w:b/>
        </w:rPr>
        <w:t>W.G.A</w:t>
      </w:r>
      <w:r w:rsidR="002179F1" w:rsidRPr="00E73919">
        <w:rPr>
          <w:rFonts w:ascii="Verdana" w:hAnsi="Verdana"/>
          <w:b/>
        </w:rPr>
        <w:t xml:space="preserve">, cédula de identidad número </w:t>
      </w:r>
      <w:r w:rsidR="0069008A">
        <w:rPr>
          <w:rFonts w:ascii="Verdana" w:hAnsi="Verdana"/>
          <w:b/>
        </w:rPr>
        <w:t>XXX</w:t>
      </w:r>
      <w:r w:rsidRPr="00E73919">
        <w:rPr>
          <w:rFonts w:ascii="Verdana" w:hAnsi="Verdana"/>
          <w:b/>
        </w:rPr>
        <w:t xml:space="preserve">, </w:t>
      </w:r>
      <w:r w:rsidRPr="00E73919">
        <w:rPr>
          <w:rFonts w:ascii="Verdana" w:hAnsi="Verdana"/>
        </w:rPr>
        <w:t xml:space="preserve">Abogado, comparece en su condición de Apoderado Especial </w:t>
      </w:r>
      <w:r w:rsidR="002179F1" w:rsidRPr="00E73919">
        <w:rPr>
          <w:rFonts w:ascii="Verdana" w:hAnsi="Verdana"/>
        </w:rPr>
        <w:t>Apoderado Especial del señor</w:t>
      </w:r>
      <w:r w:rsidR="002179F1">
        <w:rPr>
          <w:rFonts w:ascii="Verdana" w:hAnsi="Verdana"/>
        </w:rPr>
        <w:t>,</w:t>
      </w:r>
      <w:r w:rsidR="002179F1" w:rsidRPr="00E73919">
        <w:rPr>
          <w:rFonts w:ascii="Verdana" w:hAnsi="Verdana"/>
        </w:rPr>
        <w:t xml:space="preserve"> </w:t>
      </w:r>
      <w:r w:rsidR="0069008A">
        <w:rPr>
          <w:rFonts w:ascii="Verdana" w:hAnsi="Verdana"/>
          <w:b/>
        </w:rPr>
        <w:t>G.S.B</w:t>
      </w:r>
      <w:r w:rsidR="002179F1" w:rsidRPr="00E73919">
        <w:rPr>
          <w:rFonts w:ascii="Verdana" w:hAnsi="Verdana"/>
          <w:b/>
        </w:rPr>
        <w:t xml:space="preserve">, cédula de identidad número </w:t>
      </w:r>
      <w:r w:rsidR="0069008A">
        <w:rPr>
          <w:rFonts w:ascii="Verdana" w:hAnsi="Verdana"/>
          <w:b/>
        </w:rPr>
        <w:t>XXX</w:t>
      </w:r>
      <w:r w:rsidR="002179F1">
        <w:rPr>
          <w:rFonts w:ascii="Verdana" w:hAnsi="Verdana"/>
          <w:b/>
        </w:rPr>
        <w:t xml:space="preserve"> concesionario de la placa de Taxi </w:t>
      </w:r>
      <w:proofErr w:type="gramStart"/>
      <w:r w:rsidR="0069008A">
        <w:rPr>
          <w:rFonts w:ascii="Verdana" w:hAnsi="Verdana"/>
          <w:b/>
        </w:rPr>
        <w:t>XXX</w:t>
      </w:r>
      <w:r w:rsidRPr="00E73919">
        <w:rPr>
          <w:rFonts w:ascii="Verdana" w:hAnsi="Verdana"/>
          <w:b/>
        </w:rPr>
        <w:t xml:space="preserve">, </w:t>
      </w:r>
      <w:r>
        <w:rPr>
          <w:rFonts w:ascii="Verdana" w:hAnsi="Verdana"/>
          <w:b/>
        </w:rPr>
        <w:t xml:space="preserve"> </w:t>
      </w:r>
      <w:r w:rsidRPr="00DB655D">
        <w:rPr>
          <w:rFonts w:ascii="Verdana" w:hAnsi="Verdana"/>
        </w:rPr>
        <w:t>y</w:t>
      </w:r>
      <w:proofErr w:type="gramEnd"/>
      <w:r w:rsidRPr="00DB655D">
        <w:rPr>
          <w:rFonts w:ascii="Verdana" w:hAnsi="Verdana"/>
        </w:rPr>
        <w:t xml:space="preserve"> </w:t>
      </w:r>
      <w:r w:rsidR="002179F1">
        <w:rPr>
          <w:rFonts w:ascii="Verdana" w:hAnsi="Verdana"/>
        </w:rPr>
        <w:t>presenta</w:t>
      </w:r>
      <w:r w:rsidRPr="00E73919">
        <w:rPr>
          <w:rFonts w:ascii="Verdana" w:hAnsi="Verdana"/>
        </w:rPr>
        <w:t xml:space="preserve"> ante este Tribunal, </w:t>
      </w:r>
      <w:r w:rsidR="002179F1">
        <w:rPr>
          <w:rFonts w:ascii="Verdana" w:hAnsi="Verdana"/>
          <w:b/>
        </w:rPr>
        <w:t>R</w:t>
      </w:r>
      <w:r w:rsidR="002179F1" w:rsidRPr="00DB655D">
        <w:rPr>
          <w:rFonts w:ascii="Verdana" w:hAnsi="Verdana"/>
          <w:b/>
        </w:rPr>
        <w:t xml:space="preserve">ecurso de </w:t>
      </w:r>
      <w:r w:rsidR="002179F1">
        <w:rPr>
          <w:rFonts w:ascii="Verdana" w:hAnsi="Verdana"/>
          <w:b/>
        </w:rPr>
        <w:t>A</w:t>
      </w:r>
      <w:r w:rsidR="002179F1" w:rsidRPr="00DB655D">
        <w:rPr>
          <w:rFonts w:ascii="Verdana" w:hAnsi="Verdana"/>
          <w:b/>
        </w:rPr>
        <w:t xml:space="preserve">pelación </w:t>
      </w:r>
      <w:r w:rsidR="002179F1">
        <w:rPr>
          <w:rFonts w:ascii="Verdana" w:hAnsi="Verdana"/>
          <w:b/>
        </w:rPr>
        <w:t>en subsidio</w:t>
      </w:r>
      <w:r w:rsidRPr="00E73919">
        <w:rPr>
          <w:rFonts w:ascii="Verdana" w:hAnsi="Verdana"/>
          <w:b/>
        </w:rPr>
        <w:t xml:space="preserve"> </w:t>
      </w:r>
      <w:r w:rsidRPr="00E73919">
        <w:rPr>
          <w:rFonts w:ascii="Verdana" w:hAnsi="Verdana"/>
        </w:rPr>
        <w:t xml:space="preserve">contra  el </w:t>
      </w:r>
      <w:r w:rsidR="002179F1" w:rsidRPr="002179F1">
        <w:rPr>
          <w:rFonts w:ascii="Verdana" w:hAnsi="Verdana"/>
          <w:b/>
        </w:rPr>
        <w:t>Artículo</w:t>
      </w:r>
      <w:r w:rsidR="002179F1">
        <w:rPr>
          <w:rFonts w:ascii="Verdana" w:hAnsi="Verdana"/>
        </w:rPr>
        <w:t xml:space="preserve"> </w:t>
      </w:r>
      <w:r w:rsidR="002179F1">
        <w:rPr>
          <w:rFonts w:ascii="Verdana" w:hAnsi="Verdana"/>
          <w:b/>
        </w:rPr>
        <w:t>7.13 de la Sesión Ordinaria 08-2016 de 24 de febrero de 2016</w:t>
      </w:r>
      <w:r w:rsidRPr="00E73919">
        <w:rPr>
          <w:rFonts w:ascii="Verdana" w:hAnsi="Verdana"/>
        </w:rPr>
        <w:t xml:space="preserve">. </w:t>
      </w:r>
      <w:r w:rsidRPr="00E73919">
        <w:rPr>
          <w:rFonts w:ascii="Verdana" w:hAnsi="Verdana"/>
          <w:bCs/>
        </w:rPr>
        <w:t>Sin</w:t>
      </w:r>
      <w:r w:rsidRPr="00E73919">
        <w:rPr>
          <w:rFonts w:ascii="Verdana" w:hAnsi="Verdana"/>
          <w:b/>
        </w:rPr>
        <w:t xml:space="preserve"> </w:t>
      </w:r>
      <w:r w:rsidRPr="00E73919">
        <w:rPr>
          <w:rFonts w:ascii="Verdana" w:hAnsi="Verdana"/>
          <w:bCs/>
        </w:rPr>
        <w:t xml:space="preserve">embargo, </w:t>
      </w:r>
      <w:proofErr w:type="gramStart"/>
      <w:r w:rsidRPr="00E73919">
        <w:rPr>
          <w:rFonts w:ascii="Verdana" w:hAnsi="Verdana"/>
          <w:bCs/>
        </w:rPr>
        <w:t>no  acredita</w:t>
      </w:r>
      <w:proofErr w:type="gramEnd"/>
      <w:r w:rsidRPr="00E73919">
        <w:rPr>
          <w:rFonts w:ascii="Verdana" w:hAnsi="Verdana"/>
          <w:bCs/>
        </w:rPr>
        <w:t xml:space="preserve">  al expediente el Poder suficiente y necesario que permita tal representación.  Por la razón señalada, se debe declarar que el señor </w:t>
      </w:r>
      <w:r w:rsidR="0069008A">
        <w:rPr>
          <w:rFonts w:ascii="Verdana" w:hAnsi="Verdana"/>
          <w:b/>
        </w:rPr>
        <w:t>W.G.A</w:t>
      </w:r>
      <w:r>
        <w:rPr>
          <w:rFonts w:ascii="Verdana" w:hAnsi="Verdana"/>
          <w:b/>
        </w:rPr>
        <w:t>,</w:t>
      </w:r>
      <w:r w:rsidRPr="00E73919">
        <w:rPr>
          <w:rFonts w:ascii="Verdana" w:hAnsi="Verdana"/>
          <w:b/>
          <w:bCs/>
        </w:rPr>
        <w:t xml:space="preserve"> </w:t>
      </w:r>
      <w:r w:rsidRPr="00E73919">
        <w:rPr>
          <w:rFonts w:ascii="Verdana" w:hAnsi="Verdana"/>
          <w:bCs/>
        </w:rPr>
        <w:t xml:space="preserve">carece de legitimación para la presentación del recurso de Apelación y nulidad absoluta concomitante incoada. </w:t>
      </w:r>
    </w:p>
    <w:p w:rsidR="00BA5EA5" w:rsidRPr="00E73919" w:rsidRDefault="00BA5EA5" w:rsidP="00BA5EA5">
      <w:pPr>
        <w:jc w:val="both"/>
        <w:rPr>
          <w:rFonts w:ascii="Verdana" w:hAnsi="Verdana"/>
        </w:rPr>
      </w:pPr>
    </w:p>
    <w:p w:rsidR="002179F1" w:rsidRPr="00F47391" w:rsidRDefault="002179F1" w:rsidP="002179F1">
      <w:pPr>
        <w:pStyle w:val="Textoindependiente"/>
        <w:jc w:val="both"/>
        <w:rPr>
          <w:rFonts w:ascii="Verdana" w:hAnsi="Verdana"/>
          <w:i/>
        </w:rPr>
      </w:pPr>
      <w:r>
        <w:rPr>
          <w:rFonts w:ascii="Verdana" w:hAnsi="Verdana"/>
        </w:rPr>
        <w:t xml:space="preserve">El Tribunal Administrativo de Transporte mediante prevención TAT-080-16 de 22 de julio de 2016, previene al recurrente para que aporte el Poder Especial extendido en favor del </w:t>
      </w:r>
      <w:r w:rsidRPr="00BA5EA5">
        <w:rPr>
          <w:rFonts w:ascii="Verdana" w:hAnsi="Verdana"/>
          <w:b/>
        </w:rPr>
        <w:t xml:space="preserve">Licenciado </w:t>
      </w:r>
      <w:r w:rsidR="0069008A">
        <w:rPr>
          <w:rFonts w:ascii="Verdana" w:hAnsi="Verdana"/>
          <w:b/>
        </w:rPr>
        <w:t>W.G.A</w:t>
      </w:r>
      <w:r>
        <w:rPr>
          <w:rFonts w:ascii="Verdana" w:hAnsi="Verdana"/>
        </w:rPr>
        <w:t xml:space="preserve">, y que faculte a este a interponer las acciones recursivas bajo análisis.  En fecha 29 de julio de 2016 se apersona el Lic. </w:t>
      </w:r>
      <w:r w:rsidR="0069008A">
        <w:rPr>
          <w:rFonts w:ascii="Verdana" w:hAnsi="Verdana"/>
          <w:b/>
        </w:rPr>
        <w:t>W.G.A</w:t>
      </w:r>
      <w:r>
        <w:rPr>
          <w:rFonts w:ascii="Verdana" w:hAnsi="Verdana"/>
          <w:b/>
        </w:rPr>
        <w:t xml:space="preserve">, </w:t>
      </w:r>
      <w:r>
        <w:rPr>
          <w:rFonts w:ascii="Verdana" w:hAnsi="Verdana"/>
        </w:rPr>
        <w:t xml:space="preserve">y manifiesta que el poder que lo faculta se presentó ante el Consejo de Transporte Público en conjunto con el escrito fechado 3 de agosto de 2009 y recibido en el CTP el 4 de agosto de aquel año y a partir de ese momento él como apoderado </w:t>
      </w:r>
      <w:proofErr w:type="gramStart"/>
      <w:r>
        <w:rPr>
          <w:rFonts w:ascii="Verdana" w:hAnsi="Verdana"/>
        </w:rPr>
        <w:t>de ,</w:t>
      </w:r>
      <w:proofErr w:type="gramEnd"/>
      <w:r w:rsidRPr="00E73919">
        <w:rPr>
          <w:rFonts w:ascii="Verdana" w:hAnsi="Verdana"/>
        </w:rPr>
        <w:t xml:space="preserve"> </w:t>
      </w:r>
      <w:r w:rsidR="0069008A">
        <w:rPr>
          <w:rFonts w:ascii="Verdana" w:hAnsi="Verdana"/>
          <w:b/>
        </w:rPr>
        <w:t>G.S.B</w:t>
      </w:r>
      <w:r>
        <w:rPr>
          <w:rFonts w:ascii="Verdana" w:hAnsi="Verdana"/>
          <w:b/>
        </w:rPr>
        <w:t xml:space="preserve">, </w:t>
      </w:r>
      <w:proofErr w:type="spellStart"/>
      <w:r>
        <w:rPr>
          <w:rFonts w:ascii="Verdana" w:hAnsi="Verdana"/>
        </w:rPr>
        <w:t>a</w:t>
      </w:r>
      <w:proofErr w:type="spellEnd"/>
      <w:r>
        <w:rPr>
          <w:rFonts w:ascii="Verdana" w:hAnsi="Verdana"/>
        </w:rPr>
        <w:t xml:space="preserve"> firmado y realizado todo tipo de trámite en nombre del poderdante por lo que considera improcedente la solicitud de este Tribunal para que aporte el Poder Especial.  A folio 77 del expediente consta el documento referido de fecha 3 de agosto de 2009, el cual constituye respuesta a prevención que le hiciera al recurrente el CTP y en su </w:t>
      </w:r>
      <w:proofErr w:type="gramStart"/>
      <w:r>
        <w:rPr>
          <w:rFonts w:ascii="Verdana" w:hAnsi="Verdana"/>
        </w:rPr>
        <w:t>anverso,  se</w:t>
      </w:r>
      <w:proofErr w:type="gramEnd"/>
      <w:r>
        <w:rPr>
          <w:rFonts w:ascii="Verdana" w:hAnsi="Verdana"/>
        </w:rPr>
        <w:t xml:space="preserve"> encuentra impreso un Poder Especial extendido por el señor </w:t>
      </w:r>
      <w:r w:rsidR="0069008A">
        <w:rPr>
          <w:rFonts w:ascii="Verdana" w:hAnsi="Verdana"/>
          <w:b/>
        </w:rPr>
        <w:t>G.S.B</w:t>
      </w:r>
      <w:r>
        <w:rPr>
          <w:rFonts w:ascii="Verdana" w:hAnsi="Verdana"/>
          <w:b/>
        </w:rPr>
        <w:t xml:space="preserve">, en favor del </w:t>
      </w:r>
      <w:r w:rsidRPr="00BA5EA5">
        <w:rPr>
          <w:rFonts w:ascii="Verdana" w:hAnsi="Verdana"/>
          <w:b/>
        </w:rPr>
        <w:t xml:space="preserve">Licenciado </w:t>
      </w:r>
      <w:r w:rsidR="0069008A">
        <w:rPr>
          <w:rFonts w:ascii="Verdana" w:hAnsi="Verdana"/>
          <w:b/>
        </w:rPr>
        <w:t>W.G.A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y en él se indica </w:t>
      </w:r>
      <w:r w:rsidRPr="00F47391">
        <w:rPr>
          <w:rFonts w:ascii="Verdana" w:hAnsi="Verdana"/>
          <w:i/>
        </w:rPr>
        <w:t xml:space="preserve">“(…)PARA QUE ACTUE EN MI NOMBRE Y REPRESENTACIÓN, DENTRO DEL PROCESO DE TRAMITE DE TRASPASO DE LA CONCESIÓNDE MI PLACA DE TAXI </w:t>
      </w:r>
      <w:r w:rsidR="0069008A">
        <w:rPr>
          <w:rFonts w:ascii="Verdana" w:hAnsi="Verdana"/>
          <w:i/>
        </w:rPr>
        <w:t>XXX</w:t>
      </w:r>
      <w:r w:rsidRPr="00F47391">
        <w:rPr>
          <w:rFonts w:ascii="Verdana" w:hAnsi="Verdana"/>
          <w:i/>
        </w:rPr>
        <w:t xml:space="preserve">.  PODER QUE LO FACULTA PARA FIRMAR TODO LO QUE SEA NECESARIO EN ARAS DE LOGRAR EL CUMPLIMIENTO DE TRASPASO DE LA CONCESIÓN DE MI PLACA DE TAXI.  </w:t>
      </w:r>
      <w:proofErr w:type="gramStart"/>
      <w:r w:rsidRPr="00F47391">
        <w:rPr>
          <w:rFonts w:ascii="Verdana" w:hAnsi="Verdana"/>
          <w:i/>
        </w:rPr>
        <w:t>ASIMISMO</w:t>
      </w:r>
      <w:proofErr w:type="gramEnd"/>
      <w:r w:rsidRPr="00F47391">
        <w:rPr>
          <w:rFonts w:ascii="Verdana" w:hAnsi="Verdana"/>
          <w:i/>
        </w:rPr>
        <w:t xml:space="preserve"> PARA ACTUAR ANTE INSTANCIAS SUPERIORES EN CASO DE APELACIONES(...)”</w:t>
      </w:r>
    </w:p>
    <w:p w:rsidR="002179F1" w:rsidRDefault="00BA5EA5" w:rsidP="00BA5EA5">
      <w:pPr>
        <w:jc w:val="both"/>
        <w:rPr>
          <w:rFonts w:ascii="Verdana" w:hAnsi="Verdana"/>
        </w:rPr>
      </w:pPr>
      <w:r w:rsidRPr="00E73919">
        <w:rPr>
          <w:rFonts w:ascii="Verdana" w:hAnsi="Verdana"/>
        </w:rPr>
        <w:t xml:space="preserve">El Licenciado </w:t>
      </w:r>
      <w:r w:rsidR="0069008A">
        <w:rPr>
          <w:rFonts w:ascii="Verdana" w:hAnsi="Verdana"/>
          <w:b/>
        </w:rPr>
        <w:t>W.G.A</w:t>
      </w:r>
      <w:r w:rsidRPr="00E73919">
        <w:rPr>
          <w:rFonts w:ascii="Verdana" w:hAnsi="Verdana"/>
        </w:rPr>
        <w:t>, manifiesta en el escrito</w:t>
      </w:r>
      <w:r>
        <w:rPr>
          <w:rFonts w:ascii="Verdana" w:hAnsi="Verdana"/>
        </w:rPr>
        <w:t>,</w:t>
      </w:r>
      <w:r w:rsidRPr="00E73919">
        <w:rPr>
          <w:rFonts w:ascii="Verdana" w:hAnsi="Verdana"/>
        </w:rPr>
        <w:t xml:space="preserve"> que presenta el recurso</w:t>
      </w:r>
      <w:r>
        <w:rPr>
          <w:rFonts w:ascii="Verdana" w:hAnsi="Verdana"/>
        </w:rPr>
        <w:t>,</w:t>
      </w:r>
      <w:r w:rsidRPr="00E73919">
        <w:rPr>
          <w:rFonts w:ascii="Verdana" w:hAnsi="Verdana"/>
        </w:rPr>
        <w:t xml:space="preserve"> </w:t>
      </w:r>
      <w:proofErr w:type="gramStart"/>
      <w:r w:rsidRPr="00E73919">
        <w:rPr>
          <w:rFonts w:ascii="Verdana" w:hAnsi="Verdana"/>
        </w:rPr>
        <w:t>en  condición</w:t>
      </w:r>
      <w:proofErr w:type="gramEnd"/>
      <w:r w:rsidRPr="00E73919">
        <w:rPr>
          <w:rFonts w:ascii="Verdana" w:hAnsi="Verdana"/>
        </w:rPr>
        <w:t xml:space="preserve"> de Apoderado Especial, no obstante, no aporta  el poder que lo acredite en tal condición</w:t>
      </w:r>
      <w:r w:rsidR="002179F1">
        <w:rPr>
          <w:rFonts w:ascii="Verdana" w:hAnsi="Verdana"/>
        </w:rPr>
        <w:t>; nótese que indica que el Poder Especial se presentó ante el Consejo en el año 2009 en conjunto con otro documento pero como se indicó supra el documento que aporta a este colegio, no lo facultaría para  presentar las presentes acciones recursivas, por lo que más adelante se explica.</w:t>
      </w:r>
    </w:p>
    <w:p w:rsidR="002179F1" w:rsidRDefault="002179F1" w:rsidP="00BA5EA5">
      <w:pPr>
        <w:jc w:val="both"/>
        <w:rPr>
          <w:rFonts w:ascii="Verdana" w:hAnsi="Verdana"/>
        </w:rPr>
      </w:pPr>
    </w:p>
    <w:p w:rsidR="002179F1" w:rsidRDefault="002179F1" w:rsidP="00BA5EA5">
      <w:pPr>
        <w:jc w:val="both"/>
        <w:rPr>
          <w:rFonts w:ascii="Verdana" w:hAnsi="Verdana"/>
        </w:rPr>
      </w:pPr>
    </w:p>
    <w:p w:rsidR="00BA5EA5" w:rsidRPr="00E73919" w:rsidRDefault="002179F1" w:rsidP="00BA5EA5">
      <w:pPr>
        <w:jc w:val="both"/>
        <w:rPr>
          <w:rFonts w:ascii="Verdana" w:hAnsi="Verdana"/>
        </w:rPr>
      </w:pPr>
      <w:r>
        <w:rPr>
          <w:rFonts w:ascii="Verdana" w:hAnsi="Verdana"/>
        </w:rPr>
        <w:t>El</w:t>
      </w:r>
      <w:r w:rsidR="00BA5EA5" w:rsidRPr="00E73919">
        <w:rPr>
          <w:rFonts w:ascii="Verdana" w:hAnsi="Verdana"/>
        </w:rPr>
        <w:t xml:space="preserve"> Poder Especial, de conformidad con el ordenamiento jurídico, debe señalar de manera concreta y específica</w:t>
      </w:r>
      <w:r w:rsidR="00BA5EA5">
        <w:rPr>
          <w:rFonts w:ascii="Verdana" w:hAnsi="Verdana"/>
        </w:rPr>
        <w:t>,</w:t>
      </w:r>
      <w:r w:rsidR="00BA5EA5" w:rsidRPr="00E73919">
        <w:rPr>
          <w:rFonts w:ascii="Verdana" w:hAnsi="Verdana"/>
        </w:rPr>
        <w:t xml:space="preserve"> la autorización para presentar el Recurso de Apelación que pretende. Para ello, los oferentes debieron </w:t>
      </w:r>
      <w:r w:rsidR="00BA5EA5" w:rsidRPr="00E73919">
        <w:rPr>
          <w:rFonts w:ascii="Verdana" w:hAnsi="Verdana"/>
        </w:rPr>
        <w:lastRenderedPageBreak/>
        <w:t>otorgar un poder con indicación específica</w:t>
      </w:r>
      <w:r w:rsidR="00BA5EA5">
        <w:rPr>
          <w:rFonts w:ascii="Verdana" w:hAnsi="Verdana"/>
        </w:rPr>
        <w:t>,</w:t>
      </w:r>
      <w:r w:rsidR="00BA5EA5" w:rsidRPr="00E73919">
        <w:rPr>
          <w:rFonts w:ascii="Verdana" w:hAnsi="Verdana"/>
        </w:rPr>
        <w:t xml:space="preserve"> de que podía interponer el recurso </w:t>
      </w:r>
      <w:proofErr w:type="gramStart"/>
      <w:r w:rsidR="00BA5EA5" w:rsidRPr="00E73919">
        <w:rPr>
          <w:rFonts w:ascii="Verdana" w:hAnsi="Verdana"/>
        </w:rPr>
        <w:t>de  Apelación</w:t>
      </w:r>
      <w:proofErr w:type="gramEnd"/>
      <w:r w:rsidR="00BA5EA5" w:rsidRPr="00E73919">
        <w:rPr>
          <w:rFonts w:ascii="Verdana" w:hAnsi="Verdana"/>
        </w:rPr>
        <w:t>,  ante este Tribunal</w:t>
      </w:r>
      <w:r>
        <w:rPr>
          <w:rFonts w:ascii="Verdana" w:hAnsi="Verdana"/>
        </w:rPr>
        <w:t xml:space="preserve"> Administrativo de Transportes</w:t>
      </w:r>
      <w:r w:rsidR="00BA5EA5" w:rsidRPr="00E73919">
        <w:rPr>
          <w:rFonts w:ascii="Verdana" w:hAnsi="Verdana"/>
        </w:rPr>
        <w:t>, en los términos establecidos por el artículo 1256 del Código Civil</w:t>
      </w:r>
      <w:r w:rsidR="00BA5EA5">
        <w:rPr>
          <w:rFonts w:ascii="Verdana" w:hAnsi="Verdana"/>
        </w:rPr>
        <w:t>,</w:t>
      </w:r>
      <w:r w:rsidR="00BA5EA5" w:rsidRPr="00E73919">
        <w:rPr>
          <w:rFonts w:ascii="Verdana" w:hAnsi="Verdana"/>
        </w:rPr>
        <w:t xml:space="preserve"> que a la letra dice:</w:t>
      </w:r>
    </w:p>
    <w:p w:rsidR="00BA5EA5" w:rsidRPr="00E73919" w:rsidRDefault="00BA5EA5" w:rsidP="00BA5EA5">
      <w:pPr>
        <w:jc w:val="both"/>
        <w:rPr>
          <w:rFonts w:ascii="Verdana" w:hAnsi="Verdana"/>
        </w:rPr>
      </w:pPr>
    </w:p>
    <w:p w:rsidR="00BA5EA5" w:rsidRPr="00E73919" w:rsidRDefault="00BA5EA5" w:rsidP="00BA5EA5">
      <w:pPr>
        <w:ind w:left="567" w:right="567"/>
        <w:jc w:val="both"/>
        <w:rPr>
          <w:rFonts w:ascii="Verdana" w:hAnsi="Verdana"/>
          <w:b/>
        </w:rPr>
      </w:pPr>
      <w:r w:rsidRPr="00E73919">
        <w:rPr>
          <w:rFonts w:ascii="Verdana" w:hAnsi="Verdana"/>
          <w:b/>
        </w:rPr>
        <w:t xml:space="preserve">“El poder especial para determinado acto jurídico judicial y extrajudicial, </w:t>
      </w:r>
      <w:r w:rsidRPr="00E73919">
        <w:rPr>
          <w:rFonts w:ascii="Verdana" w:hAnsi="Verdana"/>
          <w:b/>
          <w:u w:val="single"/>
        </w:rPr>
        <w:t>solo facultará al mandatario para los actos especificados en el mandato</w:t>
      </w:r>
      <w:r w:rsidRPr="00E73919">
        <w:rPr>
          <w:rFonts w:ascii="Verdana" w:hAnsi="Verdana"/>
          <w:b/>
        </w:rPr>
        <w:t>, sin poder extenderse ni siquiera a los que se consideren consecuencia natural de los que el apoderado esté encargado de ejecutar.”</w:t>
      </w:r>
    </w:p>
    <w:p w:rsidR="00BA5EA5" w:rsidRPr="00E73919" w:rsidRDefault="00BA5EA5" w:rsidP="00BA5EA5">
      <w:pPr>
        <w:jc w:val="both"/>
        <w:rPr>
          <w:rFonts w:ascii="Verdana" w:hAnsi="Verdana"/>
        </w:rPr>
      </w:pPr>
    </w:p>
    <w:p w:rsidR="002179F1" w:rsidRDefault="009D7205" w:rsidP="00BA5EA5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Tal como lo indica el mismo </w:t>
      </w:r>
      <w:r w:rsidRPr="00BA5EA5">
        <w:rPr>
          <w:rFonts w:ascii="Verdana" w:hAnsi="Verdana"/>
          <w:b/>
        </w:rPr>
        <w:t xml:space="preserve">Licenciado </w:t>
      </w:r>
      <w:r w:rsidR="0069008A">
        <w:rPr>
          <w:rFonts w:ascii="Verdana" w:hAnsi="Verdana"/>
          <w:b/>
        </w:rPr>
        <w:t>W.G.A.</w:t>
      </w:r>
      <w:r>
        <w:rPr>
          <w:rFonts w:ascii="Verdana" w:hAnsi="Verdana"/>
          <w:b/>
        </w:rPr>
        <w:t xml:space="preserve">, </w:t>
      </w:r>
      <w:r>
        <w:rPr>
          <w:rFonts w:ascii="Verdana" w:hAnsi="Verdana"/>
        </w:rPr>
        <w:t xml:space="preserve">el Poder Especial se aportó ante el Consejo de Transporte Público, pero para que realizara tramites del traspaso de la placa de taxi del señor </w:t>
      </w:r>
      <w:r w:rsidR="0069008A">
        <w:rPr>
          <w:rFonts w:ascii="Verdana" w:hAnsi="Verdana"/>
          <w:b/>
        </w:rPr>
        <w:t>G.S.B</w:t>
      </w:r>
      <w:r>
        <w:rPr>
          <w:rFonts w:ascii="Verdana" w:hAnsi="Verdana"/>
          <w:b/>
        </w:rPr>
        <w:t xml:space="preserve">, </w:t>
      </w:r>
      <w:r>
        <w:rPr>
          <w:rFonts w:ascii="Verdana" w:hAnsi="Verdana"/>
        </w:rPr>
        <w:t xml:space="preserve">pero el libelo que aquí se analiza es respecto de un procedimiento de caducidad que se tramitó en contra del concesionario y culmino con el informe de recomendación del órgano director el </w:t>
      </w:r>
      <w:r w:rsidRPr="009D7205">
        <w:rPr>
          <w:rFonts w:ascii="Verdana" w:hAnsi="Verdana"/>
          <w:b/>
        </w:rPr>
        <w:t>DAJ-2011-02115</w:t>
      </w:r>
      <w:r>
        <w:rPr>
          <w:rFonts w:ascii="Verdana" w:hAnsi="Verdana"/>
          <w:b/>
        </w:rPr>
        <w:t xml:space="preserve"> del 16 de setiembre de 2011 (ver folios del 23 al 27 del expediente administrativo). </w:t>
      </w:r>
    </w:p>
    <w:p w:rsidR="009D7205" w:rsidRDefault="009D7205" w:rsidP="00BA5EA5">
      <w:pPr>
        <w:jc w:val="both"/>
        <w:rPr>
          <w:rFonts w:ascii="Verdana" w:hAnsi="Verdana"/>
          <w:b/>
        </w:rPr>
      </w:pPr>
    </w:p>
    <w:p w:rsidR="009D7205" w:rsidRPr="009D7205" w:rsidRDefault="009D7205" w:rsidP="00BA5EA5">
      <w:pPr>
        <w:jc w:val="both"/>
        <w:rPr>
          <w:rFonts w:ascii="Verdana" w:hAnsi="Verdana"/>
        </w:rPr>
      </w:pPr>
      <w:r w:rsidRPr="009D7205">
        <w:rPr>
          <w:rFonts w:ascii="Verdana" w:hAnsi="Verdana"/>
        </w:rPr>
        <w:t>En el mismo orden de ideas del párrafo anterior</w:t>
      </w:r>
      <w:r>
        <w:rPr>
          <w:rFonts w:ascii="Verdana" w:hAnsi="Verdana"/>
        </w:rPr>
        <w:t xml:space="preserve">, se tiene  que el acto de apertura se da mediante oficio </w:t>
      </w:r>
      <w:r w:rsidRPr="009D7205">
        <w:rPr>
          <w:rFonts w:ascii="Verdana" w:hAnsi="Verdana"/>
          <w:b/>
        </w:rPr>
        <w:t>DAJ-20011-01644 de 4 de julio de 2011</w:t>
      </w:r>
      <w:r>
        <w:rPr>
          <w:rFonts w:ascii="Verdana" w:hAnsi="Verdana"/>
          <w:b/>
        </w:rPr>
        <w:t xml:space="preserve">, </w:t>
      </w:r>
      <w:r>
        <w:rPr>
          <w:rFonts w:ascii="Verdana" w:hAnsi="Verdana"/>
        </w:rPr>
        <w:t xml:space="preserve">(ver folios 50 y 51 del expediente) y de acuerdo a lo ordenado por el </w:t>
      </w:r>
      <w:r>
        <w:rPr>
          <w:rFonts w:ascii="Verdana" w:hAnsi="Verdana"/>
          <w:b/>
        </w:rPr>
        <w:t xml:space="preserve">acuerdo 6.7.1 de la Sesión Ordinaria 70-2009 de 20 de octubre de 2009, </w:t>
      </w:r>
      <w:r>
        <w:rPr>
          <w:rFonts w:ascii="Verdana" w:hAnsi="Verdana"/>
        </w:rPr>
        <w:t xml:space="preserve">(ver folios 57 y 58 del expediente administrativo), por lo que contrario a lo indicado por el señor </w:t>
      </w:r>
      <w:r w:rsidR="0069008A">
        <w:rPr>
          <w:rFonts w:ascii="Verdana" w:hAnsi="Verdana"/>
          <w:b/>
        </w:rPr>
        <w:t>W.G.A</w:t>
      </w:r>
      <w:r>
        <w:rPr>
          <w:rFonts w:ascii="Verdana" w:hAnsi="Verdana"/>
          <w:b/>
        </w:rPr>
        <w:t xml:space="preserve">, </w:t>
      </w:r>
      <w:r>
        <w:rPr>
          <w:rFonts w:ascii="Verdana" w:hAnsi="Verdana"/>
        </w:rPr>
        <w:t>no se le podría haber otorgado Poder Especial para representar al concesionario, en un procedimiento que no existía a la vida jurídica cuando el present</w:t>
      </w:r>
      <w:r w:rsidR="00311859">
        <w:rPr>
          <w:rFonts w:ascii="Verdana" w:hAnsi="Verdana"/>
        </w:rPr>
        <w:t>ó</w:t>
      </w:r>
      <w:r>
        <w:rPr>
          <w:rFonts w:ascii="Verdana" w:hAnsi="Verdana"/>
        </w:rPr>
        <w:t xml:space="preserve"> el Poder ante el Consejo de Transporte Público, en fecha 4 de agosto de 2009</w:t>
      </w:r>
      <w:r w:rsidR="00311859">
        <w:rPr>
          <w:rFonts w:ascii="Verdana" w:hAnsi="Verdana"/>
        </w:rPr>
        <w:t xml:space="preserve">, por lo que carece </w:t>
      </w:r>
      <w:r w:rsidR="0069008A">
        <w:rPr>
          <w:rFonts w:ascii="Verdana" w:hAnsi="Verdana"/>
        </w:rPr>
        <w:t>d</w:t>
      </w:r>
      <w:r w:rsidR="00311859">
        <w:rPr>
          <w:rFonts w:ascii="Verdana" w:hAnsi="Verdana"/>
        </w:rPr>
        <w:t>e Legitimación en esta sede para recurrir</w:t>
      </w:r>
      <w:r>
        <w:rPr>
          <w:rFonts w:ascii="Verdana" w:hAnsi="Verdana"/>
        </w:rPr>
        <w:t>.</w:t>
      </w:r>
    </w:p>
    <w:p w:rsidR="009D7205" w:rsidRPr="009D7205" w:rsidRDefault="009D7205" w:rsidP="00BA5EA5">
      <w:pPr>
        <w:jc w:val="both"/>
        <w:rPr>
          <w:rFonts w:ascii="Verdana" w:hAnsi="Verdana"/>
        </w:rPr>
      </w:pPr>
    </w:p>
    <w:p w:rsidR="002179F1" w:rsidRDefault="002179F1" w:rsidP="00BA5EA5">
      <w:pPr>
        <w:jc w:val="both"/>
        <w:rPr>
          <w:rFonts w:ascii="Verdana" w:hAnsi="Verdana"/>
        </w:rPr>
      </w:pPr>
    </w:p>
    <w:p w:rsidR="002179F1" w:rsidRDefault="002179F1" w:rsidP="00BA5EA5">
      <w:pPr>
        <w:jc w:val="both"/>
        <w:rPr>
          <w:rFonts w:ascii="Verdana" w:hAnsi="Verdana"/>
        </w:rPr>
      </w:pPr>
    </w:p>
    <w:p w:rsidR="00BA5EA5" w:rsidRPr="00E73919" w:rsidRDefault="00BA5EA5" w:rsidP="00BA5EA5">
      <w:pPr>
        <w:jc w:val="both"/>
        <w:rPr>
          <w:rFonts w:ascii="Verdana" w:hAnsi="Verdana"/>
        </w:rPr>
      </w:pPr>
      <w:r w:rsidRPr="00E73919">
        <w:rPr>
          <w:rFonts w:ascii="Verdana" w:hAnsi="Verdana"/>
        </w:rPr>
        <w:t>Sobre el tema de la representación</w:t>
      </w:r>
      <w:r>
        <w:rPr>
          <w:rFonts w:ascii="Verdana" w:hAnsi="Verdana"/>
        </w:rPr>
        <w:t>,</w:t>
      </w:r>
      <w:r w:rsidRPr="00E73919">
        <w:rPr>
          <w:rFonts w:ascii="Verdana" w:hAnsi="Verdana"/>
        </w:rPr>
        <w:t xml:space="preserve"> la Contraloría General de la República, mediante oficio número R-DAGJ-069-99</w:t>
      </w:r>
      <w:r>
        <w:rPr>
          <w:rFonts w:ascii="Verdana" w:hAnsi="Verdana"/>
        </w:rPr>
        <w:t>,</w:t>
      </w:r>
      <w:r w:rsidRPr="00E73919">
        <w:rPr>
          <w:rFonts w:ascii="Verdana" w:hAnsi="Verdana"/>
        </w:rPr>
        <w:t xml:space="preserve"> de las 15:00 horas</w:t>
      </w:r>
      <w:r>
        <w:rPr>
          <w:rFonts w:ascii="Verdana" w:hAnsi="Verdana"/>
        </w:rPr>
        <w:t>,</w:t>
      </w:r>
      <w:r w:rsidRPr="00E73919">
        <w:rPr>
          <w:rFonts w:ascii="Verdana" w:hAnsi="Verdana"/>
        </w:rPr>
        <w:t xml:space="preserve"> del 3 de noviembre de 1999, señaló sobre los poderes especiales lo siguiente: </w:t>
      </w:r>
    </w:p>
    <w:p w:rsidR="00BA5EA5" w:rsidRPr="00E73919" w:rsidRDefault="00BA5EA5" w:rsidP="00BA5EA5">
      <w:pPr>
        <w:jc w:val="both"/>
        <w:rPr>
          <w:rFonts w:ascii="Verdana" w:hAnsi="Verdana"/>
        </w:rPr>
      </w:pPr>
    </w:p>
    <w:p w:rsidR="00BA5EA5" w:rsidRPr="00E73919" w:rsidRDefault="00BA5EA5" w:rsidP="00BA5EA5">
      <w:pPr>
        <w:ind w:left="540" w:right="560"/>
        <w:jc w:val="both"/>
        <w:rPr>
          <w:rFonts w:ascii="Verdana" w:hAnsi="Verdana"/>
          <w:b/>
          <w:i/>
          <w:u w:val="single"/>
        </w:rPr>
      </w:pPr>
      <w:r w:rsidRPr="00E73919">
        <w:rPr>
          <w:rFonts w:ascii="Verdana" w:hAnsi="Verdana"/>
          <w:i/>
        </w:rPr>
        <w:t xml:space="preserve">“Pero en los tres casos, otorgándolo para “(…) todos los actos, contratos, acuerdos o convenciones” relacionadas con la Licitación Pública Internacional 01-98. Dichos textos, </w:t>
      </w:r>
      <w:r w:rsidRPr="00E73919">
        <w:rPr>
          <w:rFonts w:ascii="Verdana" w:hAnsi="Verdana"/>
          <w:b/>
          <w:i/>
        </w:rPr>
        <w:t>a nuestro juicio, no cumplen con la especificidad exigida por el artículo 1256 del Código Civil</w:t>
      </w:r>
      <w:r w:rsidRPr="00E73919">
        <w:rPr>
          <w:rFonts w:ascii="Verdana" w:hAnsi="Verdana"/>
          <w:i/>
        </w:rPr>
        <w:t xml:space="preserve">, único poder al que no aplica el requisito de constar en escritura pública y de estar inscrito en el Registro Público…. Lo anterior, por cuanto hemos admitido </w:t>
      </w:r>
      <w:proofErr w:type="gramStart"/>
      <w:r w:rsidRPr="00E73919">
        <w:rPr>
          <w:rFonts w:ascii="Verdana" w:hAnsi="Verdana"/>
          <w:i/>
        </w:rPr>
        <w:t>que</w:t>
      </w:r>
      <w:proofErr w:type="gramEnd"/>
      <w:r w:rsidRPr="00E73919">
        <w:rPr>
          <w:rFonts w:ascii="Verdana" w:hAnsi="Verdana"/>
          <w:i/>
        </w:rPr>
        <w:t xml:space="preserve"> </w:t>
      </w:r>
      <w:r w:rsidRPr="00E73919">
        <w:rPr>
          <w:rFonts w:ascii="Verdana" w:hAnsi="Verdana"/>
          <w:i/>
        </w:rPr>
        <w:lastRenderedPageBreak/>
        <w:t xml:space="preserve">ante la ausencia de regulación en la Ley de Contratación Administrativa, </w:t>
      </w:r>
      <w:r w:rsidRPr="00E73919">
        <w:rPr>
          <w:rFonts w:ascii="Verdana" w:hAnsi="Verdana"/>
          <w:b/>
          <w:i/>
          <w:u w:val="single"/>
        </w:rPr>
        <w:t>la materia de representación debe verse, para todo efecto a la luz de la legislación civil, que resulta muy amplia en lo que a convalidación se refiere.</w:t>
      </w:r>
      <w:r w:rsidRPr="00E73919">
        <w:rPr>
          <w:rFonts w:ascii="Verdana" w:hAnsi="Verdana"/>
          <w:i/>
        </w:rPr>
        <w:t xml:space="preserve"> (…) La especificidad de los poderes especiales, en gran medida responde a que su otorgamiento no está sujeto a mayores requisitos, salvo la claridad de su texto y lo que se disponga para casos particulares, como lo indicado en el Código de Comercio. </w:t>
      </w:r>
      <w:r w:rsidRPr="00E73919">
        <w:rPr>
          <w:rFonts w:ascii="Verdana" w:hAnsi="Verdana"/>
          <w:b/>
          <w:i/>
        </w:rPr>
        <w:t>De allí que no cualquier poder pueda tenerse como especial, aún y cuando así se titule</w:t>
      </w:r>
      <w:r w:rsidRPr="00E73919">
        <w:rPr>
          <w:rFonts w:ascii="Verdana" w:hAnsi="Verdana"/>
          <w:i/>
        </w:rPr>
        <w:t xml:space="preserve">; si su texto resulta en alguna forma impreciso o </w:t>
      </w:r>
      <w:proofErr w:type="spellStart"/>
      <w:r w:rsidRPr="00E73919">
        <w:rPr>
          <w:rFonts w:ascii="Verdana" w:hAnsi="Verdana"/>
          <w:i/>
        </w:rPr>
        <w:t>ambigüo</w:t>
      </w:r>
      <w:proofErr w:type="spellEnd"/>
      <w:r w:rsidRPr="00E73919">
        <w:rPr>
          <w:rFonts w:ascii="Verdana" w:hAnsi="Verdana"/>
          <w:i/>
        </w:rPr>
        <w:t xml:space="preserve"> (sic), no sería en ese tanto válido frente a terceros. En este caso y luego de las aclaraciones, los poderes no sólo se titulan “especiales”, sino que también ligan todas las actuaciones de los mandatarios a la Licitación Pública Internacional de mérito, pese a lo cual observamos en su texto una generalidad contraria a la especificidad requerida. Por ejemplo, decir que se puede instaurar cualquier acción judicial es algo indefinido, que tanto incluye un juicio contencioso, como una acción de inconstitucionalidad, obviando que </w:t>
      </w:r>
      <w:r w:rsidRPr="00E73919">
        <w:rPr>
          <w:rFonts w:ascii="Verdana" w:hAnsi="Verdana"/>
          <w:b/>
          <w:i/>
          <w:u w:val="single"/>
        </w:rPr>
        <w:t>el poder especial debe ser tan concreto, que ni siquiera se admiten las actuaciones que naturalmente se desprendan de otras autorizadas.”</w:t>
      </w:r>
    </w:p>
    <w:p w:rsidR="00BA5EA5" w:rsidRDefault="00BA5EA5" w:rsidP="00BA5EA5">
      <w:pPr>
        <w:jc w:val="both"/>
        <w:rPr>
          <w:rFonts w:ascii="Verdana" w:hAnsi="Verdana"/>
        </w:rPr>
      </w:pPr>
    </w:p>
    <w:p w:rsidR="00311859" w:rsidRDefault="000E6273" w:rsidP="00BA5EA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 mayor abundancia véase lo resuelto por el Tribunal de lo Contencioso Administrativo Sección II, en su sentencia 00075 de las ocho y cinco horas del trece de junio de dos mi9l catorce, en la </w:t>
      </w:r>
      <w:proofErr w:type="gramStart"/>
      <w:r>
        <w:rPr>
          <w:rFonts w:ascii="Verdana" w:hAnsi="Verdana"/>
        </w:rPr>
        <w:t>cual</w:t>
      </w:r>
      <w:proofErr w:type="gramEnd"/>
      <w:r>
        <w:rPr>
          <w:rFonts w:ascii="Verdana" w:hAnsi="Verdana"/>
        </w:rPr>
        <w:t xml:space="preserve"> aunque se refiere al Poder Especial Judicial, los presupuestos de este, ya la jurisprudencia ha indicado es la misma del Poder Especial del 1256 del Código Civil: </w:t>
      </w:r>
    </w:p>
    <w:p w:rsidR="00311859" w:rsidRDefault="00311859" w:rsidP="00BA5EA5">
      <w:pPr>
        <w:jc w:val="both"/>
        <w:rPr>
          <w:rFonts w:ascii="Verdana" w:hAnsi="Verdana"/>
        </w:rPr>
      </w:pPr>
    </w:p>
    <w:p w:rsidR="00311859" w:rsidRPr="000E6273" w:rsidRDefault="00311859" w:rsidP="000E6273">
      <w:pPr>
        <w:ind w:left="397" w:right="397"/>
        <w:jc w:val="both"/>
        <w:rPr>
          <w:rFonts w:ascii="Verdana" w:hAnsi="Verdana"/>
          <w:i/>
          <w:sz w:val="20"/>
          <w:szCs w:val="20"/>
        </w:rPr>
      </w:pPr>
    </w:p>
    <w:p w:rsidR="000E6273" w:rsidRPr="000E6273" w:rsidRDefault="000E6273" w:rsidP="000E6273">
      <w:pPr>
        <w:ind w:left="397" w:right="397"/>
        <w:jc w:val="both"/>
        <w:rPr>
          <w:rFonts w:ascii="Verdana" w:hAnsi="Verdana"/>
          <w:i/>
          <w:sz w:val="20"/>
          <w:szCs w:val="20"/>
          <w:lang w:val="es-CR"/>
        </w:rPr>
      </w:pPr>
      <w:r w:rsidRPr="000E6273">
        <w:rPr>
          <w:rFonts w:ascii="Verdana" w:hAnsi="Verdana"/>
          <w:b/>
          <w:bCs/>
          <w:i/>
          <w:sz w:val="20"/>
          <w:szCs w:val="20"/>
          <w:lang w:val="en"/>
        </w:rPr>
        <w:t>“UNICO.</w:t>
      </w:r>
      <w:r w:rsidRPr="000E6273">
        <w:rPr>
          <w:rFonts w:ascii="Verdana" w:hAnsi="Verdana"/>
          <w:i/>
          <w:sz w:val="20"/>
          <w:szCs w:val="20"/>
          <w:lang w:val="es-CR"/>
        </w:rPr>
        <w:t> </w:t>
      </w:r>
      <w:r w:rsidRPr="000E6273">
        <w:rPr>
          <w:rFonts w:ascii="Verdana" w:hAnsi="Verdana"/>
          <w:i/>
          <w:sz w:val="20"/>
          <w:szCs w:val="20"/>
          <w:lang w:val="en"/>
        </w:rPr>
        <w:t xml:space="preserve">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Juzgador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debe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velar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por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la recta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integración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 las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partes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la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relación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procesal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y del 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cumplimiento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 las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formalidades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los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supuestos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 la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legitimación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sobre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esa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relación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procesal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>, 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como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> 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además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la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capacidad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 las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partes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para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sostener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juicio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. La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capacidad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o la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representación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 las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partes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dentro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 un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proceso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, son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aspectos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que se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puede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y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debe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revisar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oficio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, para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evitar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vicios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que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entuerten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el recto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procedimiento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o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beneficien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o den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ventaja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indebidamente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una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 las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partes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aquel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. 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licenciado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r w:rsidR="0069008A">
        <w:rPr>
          <w:rFonts w:ascii="Verdana" w:hAnsi="Verdana"/>
          <w:i/>
          <w:sz w:val="20"/>
          <w:szCs w:val="20"/>
          <w:lang w:val="en"/>
        </w:rPr>
        <w:t>XXX</w:t>
      </w:r>
      <w:r w:rsidRPr="000E6273">
        <w:rPr>
          <w:rFonts w:ascii="Verdana" w:hAnsi="Verdana"/>
          <w:i/>
          <w:sz w:val="20"/>
          <w:szCs w:val="20"/>
          <w:lang w:val="en"/>
        </w:rPr>
        <w:t xml:space="preserve"> se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apersonó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ante 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juzgado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instancia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,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señalando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ser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apoderado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especial judicial del actor, y con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dicho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actuar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procesal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según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se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aprecia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memorial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presentado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estrados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el 15 de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enero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 2014 (folio 75 del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expediente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)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apeló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 lo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resuelto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sentencia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número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2433-2013 de las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dieciséis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horas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veinticinco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minutos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del once de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diciembre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 dos mil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trece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. Se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desprende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 un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revisión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los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autos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, que 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apelante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NO ES APODERADO ESPECIAL JUDICIAL DEL ACTOR,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ni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aparece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tampoco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escrito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del actor </w:t>
      </w:r>
      <w:r w:rsidR="0069008A">
        <w:rPr>
          <w:rFonts w:ascii="Verdana" w:hAnsi="Verdana"/>
          <w:i/>
          <w:sz w:val="20"/>
          <w:szCs w:val="20"/>
          <w:lang w:val="en"/>
        </w:rPr>
        <w:t>XXX</w:t>
      </w:r>
      <w:r w:rsidRPr="000E6273">
        <w:rPr>
          <w:rFonts w:ascii="Verdana" w:hAnsi="Verdana"/>
          <w:i/>
          <w:sz w:val="20"/>
          <w:szCs w:val="20"/>
          <w:lang w:val="en"/>
        </w:rPr>
        <w:t xml:space="preserve">,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ratificando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dentro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tercero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día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su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irregular y unilateral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apersonamiento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(arts. 1, 135, 118 y 286 del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Código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Procesal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Civil y 1256 del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Código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Civil),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esto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, no le ha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sido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otorgado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su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favor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poder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alguno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para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actuar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representación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del actor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dentro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proceso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. 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poder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especial </w:t>
      </w:r>
      <w:r w:rsidRPr="000E6273">
        <w:rPr>
          <w:rFonts w:ascii="Verdana" w:hAnsi="Verdana"/>
          <w:i/>
          <w:sz w:val="20"/>
          <w:szCs w:val="20"/>
          <w:lang w:val="en"/>
        </w:rPr>
        <w:lastRenderedPageBreak/>
        <w:t xml:space="preserve">judicial,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aquel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poder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otorgado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a un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abogado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para que lo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represente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uno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(persona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física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o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jurídica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),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un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proceso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judicial y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tan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sólo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para que 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mandatario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,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quien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necesariamente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tendrá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que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ser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un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abogado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,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represente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litigio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al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mandante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,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aspecto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que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debe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acreditarse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dentro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expediente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.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Cuando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poder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se da a un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abogado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, o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aquellos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que la ley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faculta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excepcionalmente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para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litigar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, se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hace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con el fin de que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participe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proceso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defendiendo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los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intereses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su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cliente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,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así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,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estamos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presencia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 un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mandato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judicial. Este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tipo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mandato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puede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ser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particular o especial,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cuando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se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otorga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forma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limitada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determinado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juicio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; y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puede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ser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general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cuando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facultades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para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intervenir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todos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los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negocios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judiciales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que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tenga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mandante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. Se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acostumbra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la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práctica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otorgar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poder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especial judicial a un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determinado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abogado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propio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juicio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que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interesa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. 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instrumento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que se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hace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constar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mandato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se llama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poder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y para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ejercerlo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procesos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judiciales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deberá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constar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un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papel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simple,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siempre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que se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encuentre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firmado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por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mandante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y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debidamente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autenticado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por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un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abogado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distinto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,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obviamente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, al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mandatario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. 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alcance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funcional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o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competencional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poder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especial judicial lo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establece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artículo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1256 del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Código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Civil, al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referir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lo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conducente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, que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sólo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se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facultará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al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mandatario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para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los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actos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especificados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mandato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, sin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poder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extenderse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ni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siquiera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los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que se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consideren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consecuencia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natural de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los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que 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apoderado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esté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encargado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ejecutar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.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Dicho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lo anterior,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claro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que 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licenciado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r w:rsidR="0069008A">
        <w:rPr>
          <w:rFonts w:ascii="Verdana" w:hAnsi="Verdana"/>
          <w:i/>
          <w:sz w:val="20"/>
          <w:szCs w:val="20"/>
          <w:lang w:val="en"/>
        </w:rPr>
        <w:t>XXX</w:t>
      </w:r>
      <w:r w:rsidRPr="000E6273">
        <w:rPr>
          <w:rFonts w:ascii="Verdana" w:hAnsi="Verdana"/>
          <w:i/>
          <w:sz w:val="20"/>
          <w:szCs w:val="20"/>
          <w:lang w:val="en"/>
        </w:rPr>
        <w:t xml:space="preserve"> no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estaba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legitimado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para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apelar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nombre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y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por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cuenta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del actor,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ya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que no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consta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autos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poder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alguno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su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favor, con lo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cual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,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según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su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afirmación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,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condujo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proofErr w:type="gramStart"/>
      <w:r w:rsidRPr="000E6273">
        <w:rPr>
          <w:rFonts w:ascii="Verdana" w:hAnsi="Verdana"/>
          <w:i/>
          <w:sz w:val="20"/>
          <w:szCs w:val="20"/>
          <w:lang w:val="en"/>
        </w:rPr>
        <w:t>a</w:t>
      </w:r>
      <w:proofErr w:type="spellEnd"/>
      <w:proofErr w:type="gramEnd"/>
      <w:r w:rsidRPr="000E6273">
        <w:rPr>
          <w:rFonts w:ascii="Verdana" w:hAnsi="Verdana"/>
          <w:i/>
          <w:sz w:val="20"/>
          <w:szCs w:val="20"/>
          <w:lang w:val="en"/>
        </w:rPr>
        <w:t xml:space="preserve"> error al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juzgado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instancia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,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órgano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que le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admitió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indebidamente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la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apelación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. De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modo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tal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, que la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resolución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 las quince horas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treinta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y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tres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minutos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dieciocho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febrero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 dos mil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catorce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debe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anularse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para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en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su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lugar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y de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manera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oficiosa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,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declarar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mal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admitido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recurso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apelación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,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ordenándose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la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devolución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del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presente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asunto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a la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oficina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 xml:space="preserve"> de </w:t>
      </w:r>
      <w:proofErr w:type="spellStart"/>
      <w:r w:rsidRPr="000E6273">
        <w:rPr>
          <w:rFonts w:ascii="Verdana" w:hAnsi="Verdana"/>
          <w:i/>
          <w:sz w:val="20"/>
          <w:szCs w:val="20"/>
          <w:lang w:val="en"/>
        </w:rPr>
        <w:t>origen</w:t>
      </w:r>
      <w:proofErr w:type="spellEnd"/>
      <w:r w:rsidRPr="000E6273">
        <w:rPr>
          <w:rFonts w:ascii="Verdana" w:hAnsi="Verdana"/>
          <w:i/>
          <w:sz w:val="20"/>
          <w:szCs w:val="20"/>
          <w:lang w:val="en"/>
        </w:rPr>
        <w:t>. </w:t>
      </w:r>
      <w:r w:rsidRPr="000E6273">
        <w:rPr>
          <w:rFonts w:ascii="Verdana" w:hAnsi="Verdana"/>
          <w:b/>
          <w:bCs/>
          <w:i/>
          <w:sz w:val="20"/>
          <w:szCs w:val="20"/>
          <w:u w:val="single"/>
          <w:lang w:val="en"/>
        </w:rPr>
        <w:t xml:space="preserve">Tome nota el </w:t>
      </w:r>
      <w:proofErr w:type="spellStart"/>
      <w:r w:rsidRPr="000E6273">
        <w:rPr>
          <w:rFonts w:ascii="Verdana" w:hAnsi="Verdana"/>
          <w:b/>
          <w:bCs/>
          <w:i/>
          <w:sz w:val="20"/>
          <w:szCs w:val="20"/>
          <w:u w:val="single"/>
          <w:lang w:val="en"/>
        </w:rPr>
        <w:t>juzgado</w:t>
      </w:r>
      <w:proofErr w:type="spellEnd"/>
      <w:r w:rsidRPr="000E6273">
        <w:rPr>
          <w:rFonts w:ascii="Verdana" w:hAnsi="Verdana"/>
          <w:b/>
          <w:bCs/>
          <w:i/>
          <w:sz w:val="20"/>
          <w:szCs w:val="20"/>
          <w:u w:val="single"/>
          <w:lang w:val="en"/>
        </w:rPr>
        <w:t xml:space="preserve"> de </w:t>
      </w:r>
      <w:proofErr w:type="spellStart"/>
      <w:r w:rsidRPr="000E6273">
        <w:rPr>
          <w:rFonts w:ascii="Verdana" w:hAnsi="Verdana"/>
          <w:b/>
          <w:bCs/>
          <w:i/>
          <w:sz w:val="20"/>
          <w:szCs w:val="20"/>
          <w:u w:val="single"/>
          <w:lang w:val="en"/>
        </w:rPr>
        <w:t>origen</w:t>
      </w:r>
      <w:proofErr w:type="spellEnd"/>
      <w:r w:rsidRPr="000E6273">
        <w:rPr>
          <w:rFonts w:ascii="Verdana" w:hAnsi="Verdana"/>
          <w:b/>
          <w:bCs/>
          <w:i/>
          <w:sz w:val="20"/>
          <w:szCs w:val="20"/>
          <w:u w:val="single"/>
          <w:lang w:val="en"/>
        </w:rPr>
        <w:t xml:space="preserve"> </w:t>
      </w:r>
      <w:proofErr w:type="spellStart"/>
      <w:r w:rsidRPr="000E6273">
        <w:rPr>
          <w:rFonts w:ascii="Verdana" w:hAnsi="Verdana"/>
          <w:b/>
          <w:bCs/>
          <w:i/>
          <w:sz w:val="20"/>
          <w:szCs w:val="20"/>
          <w:u w:val="single"/>
          <w:lang w:val="en"/>
        </w:rPr>
        <w:t>sobre</w:t>
      </w:r>
      <w:proofErr w:type="spellEnd"/>
      <w:r w:rsidRPr="000E6273">
        <w:rPr>
          <w:rFonts w:ascii="Verdana" w:hAnsi="Verdana"/>
          <w:b/>
          <w:bCs/>
          <w:i/>
          <w:sz w:val="20"/>
          <w:szCs w:val="20"/>
          <w:u w:val="single"/>
          <w:lang w:val="en"/>
        </w:rPr>
        <w:t xml:space="preserve"> lo </w:t>
      </w:r>
      <w:proofErr w:type="spellStart"/>
      <w:r w:rsidRPr="000E6273">
        <w:rPr>
          <w:rFonts w:ascii="Verdana" w:hAnsi="Verdana"/>
          <w:b/>
          <w:bCs/>
          <w:i/>
          <w:sz w:val="20"/>
          <w:szCs w:val="20"/>
          <w:u w:val="single"/>
          <w:lang w:val="en"/>
        </w:rPr>
        <w:t>indicado</w:t>
      </w:r>
      <w:proofErr w:type="spellEnd"/>
      <w:r w:rsidRPr="000E6273">
        <w:rPr>
          <w:rFonts w:ascii="Verdana" w:hAnsi="Verdana"/>
          <w:b/>
          <w:bCs/>
          <w:i/>
          <w:sz w:val="20"/>
          <w:szCs w:val="20"/>
          <w:u w:val="single"/>
          <w:lang w:val="en"/>
        </w:rPr>
        <w:t>.</w:t>
      </w:r>
      <w:r w:rsidRPr="000E6273">
        <w:rPr>
          <w:rFonts w:ascii="Verdana" w:hAnsi="Verdana"/>
          <w:i/>
          <w:sz w:val="20"/>
          <w:szCs w:val="20"/>
          <w:lang w:val="en"/>
        </w:rPr>
        <w:t>”</w:t>
      </w:r>
    </w:p>
    <w:p w:rsidR="00311859" w:rsidRPr="00E73919" w:rsidRDefault="00311859" w:rsidP="00BA5EA5">
      <w:pPr>
        <w:jc w:val="both"/>
        <w:rPr>
          <w:rFonts w:ascii="Verdana" w:hAnsi="Verdana"/>
        </w:rPr>
      </w:pPr>
    </w:p>
    <w:p w:rsidR="00BA5EA5" w:rsidRPr="00E73919" w:rsidRDefault="00BA5EA5" w:rsidP="00BA5EA5">
      <w:pPr>
        <w:jc w:val="both"/>
        <w:rPr>
          <w:rFonts w:ascii="Verdana" w:hAnsi="Verdana"/>
        </w:rPr>
      </w:pPr>
      <w:r w:rsidRPr="00E73919">
        <w:rPr>
          <w:rFonts w:ascii="Verdana" w:hAnsi="Verdana"/>
        </w:rPr>
        <w:t xml:space="preserve">Por lo indicado anteriormente y en virtud de que no se ha acreditado la representación </w:t>
      </w:r>
      <w:proofErr w:type="gramStart"/>
      <w:r w:rsidRPr="00E73919">
        <w:rPr>
          <w:rFonts w:ascii="Verdana" w:hAnsi="Verdana"/>
        </w:rPr>
        <w:t>necesaria  que</w:t>
      </w:r>
      <w:proofErr w:type="gramEnd"/>
      <w:r w:rsidRPr="00E73919">
        <w:rPr>
          <w:rFonts w:ascii="Verdana" w:hAnsi="Verdana"/>
        </w:rPr>
        <w:t xml:space="preserve"> otorgue legitimación  al señor </w:t>
      </w:r>
      <w:r w:rsidR="0069008A">
        <w:rPr>
          <w:rFonts w:ascii="Verdana" w:hAnsi="Verdana"/>
          <w:b/>
        </w:rPr>
        <w:t>W.G.A.</w:t>
      </w:r>
      <w:r>
        <w:rPr>
          <w:rFonts w:ascii="Verdana" w:hAnsi="Verdana"/>
        </w:rPr>
        <w:t>,</w:t>
      </w:r>
      <w:r w:rsidRPr="00E73919">
        <w:rPr>
          <w:rFonts w:ascii="Verdana" w:hAnsi="Verdana"/>
        </w:rPr>
        <w:t xml:space="preserve"> para actuar a favor de </w:t>
      </w:r>
      <w:r w:rsidR="0069008A">
        <w:rPr>
          <w:rFonts w:ascii="Verdana" w:hAnsi="Verdana"/>
          <w:b/>
        </w:rPr>
        <w:t>G.S.B</w:t>
      </w:r>
      <w:r w:rsidRPr="00E73919">
        <w:rPr>
          <w:rFonts w:ascii="Verdana" w:hAnsi="Verdana"/>
          <w:b/>
        </w:rPr>
        <w:t xml:space="preserve">, </w:t>
      </w:r>
      <w:r w:rsidRPr="00E73919">
        <w:rPr>
          <w:rFonts w:ascii="Verdana" w:hAnsi="Verdana"/>
        </w:rPr>
        <w:t>debe declararse la falta de   legitimación para interponer el presente recurso, y proceder al  rechazo ad portas de la gestión y al archivo del expediente.</w:t>
      </w:r>
    </w:p>
    <w:p w:rsidR="00BA5EA5" w:rsidRPr="00E73919" w:rsidRDefault="00BA5EA5" w:rsidP="00BA5EA5">
      <w:pPr>
        <w:jc w:val="both"/>
        <w:rPr>
          <w:rFonts w:ascii="Verdana" w:hAnsi="Verdana"/>
        </w:rPr>
      </w:pPr>
    </w:p>
    <w:p w:rsidR="00BA5EA5" w:rsidRPr="00E73919" w:rsidRDefault="00BA5EA5" w:rsidP="00BA5EA5">
      <w:pPr>
        <w:jc w:val="center"/>
        <w:rPr>
          <w:rFonts w:ascii="Verdana" w:hAnsi="Verdana"/>
          <w:b/>
        </w:rPr>
      </w:pPr>
    </w:p>
    <w:p w:rsidR="00BA5EA5" w:rsidRPr="00E73919" w:rsidRDefault="00BA5EA5" w:rsidP="00BA5EA5">
      <w:pPr>
        <w:jc w:val="center"/>
        <w:rPr>
          <w:rFonts w:ascii="Verdana" w:hAnsi="Verdana"/>
          <w:b/>
        </w:rPr>
      </w:pPr>
      <w:r w:rsidRPr="00E73919">
        <w:rPr>
          <w:rFonts w:ascii="Verdana" w:hAnsi="Verdana"/>
          <w:b/>
        </w:rPr>
        <w:t>POR TANTO:</w:t>
      </w:r>
    </w:p>
    <w:p w:rsidR="00BA5EA5" w:rsidRPr="00E73919" w:rsidRDefault="00BA5EA5" w:rsidP="00BA5EA5">
      <w:pPr>
        <w:jc w:val="both"/>
        <w:rPr>
          <w:rFonts w:ascii="Verdana" w:hAnsi="Verdana"/>
          <w:b/>
        </w:rPr>
      </w:pPr>
    </w:p>
    <w:p w:rsidR="00BA5EA5" w:rsidRPr="00E73919" w:rsidRDefault="00BA5EA5" w:rsidP="00BA5EA5">
      <w:pPr>
        <w:jc w:val="both"/>
        <w:rPr>
          <w:rFonts w:ascii="Verdana" w:hAnsi="Verdana"/>
          <w:b/>
        </w:rPr>
      </w:pPr>
      <w:r w:rsidRPr="00E73919">
        <w:rPr>
          <w:rFonts w:ascii="Verdana" w:hAnsi="Verdana"/>
          <w:b/>
        </w:rPr>
        <w:t xml:space="preserve">I.- </w:t>
      </w:r>
      <w:r w:rsidRPr="00E73919">
        <w:rPr>
          <w:rFonts w:ascii="Verdana" w:hAnsi="Verdana"/>
        </w:rPr>
        <w:t xml:space="preserve">Se  rechaza </w:t>
      </w:r>
      <w:r w:rsidR="000E6273">
        <w:rPr>
          <w:rFonts w:ascii="Verdana" w:hAnsi="Verdana"/>
        </w:rPr>
        <w:t>por falta de Legitimación</w:t>
      </w:r>
      <w:r w:rsidRPr="00E73919">
        <w:rPr>
          <w:rFonts w:ascii="Verdana" w:hAnsi="Verdana"/>
        </w:rPr>
        <w:t xml:space="preserve"> el </w:t>
      </w:r>
      <w:r w:rsidR="000E6273" w:rsidRPr="00E73919">
        <w:rPr>
          <w:rFonts w:ascii="Verdana" w:hAnsi="Verdana"/>
          <w:b/>
          <w:smallCaps/>
        </w:rPr>
        <w:t>Recurso de Apelación</w:t>
      </w:r>
      <w:r w:rsidR="000E6273">
        <w:rPr>
          <w:rFonts w:ascii="Verdana" w:hAnsi="Verdana"/>
          <w:b/>
          <w:smallCaps/>
        </w:rPr>
        <w:t>,</w:t>
      </w:r>
      <w:r w:rsidR="000E6273" w:rsidRPr="00E73919">
        <w:rPr>
          <w:rFonts w:ascii="Verdana" w:hAnsi="Verdana"/>
        </w:rPr>
        <w:t xml:space="preserve"> presentado por </w:t>
      </w:r>
      <w:r w:rsidR="0069008A">
        <w:rPr>
          <w:rFonts w:ascii="Verdana" w:hAnsi="Verdana"/>
          <w:b/>
        </w:rPr>
        <w:t>W.G.A</w:t>
      </w:r>
      <w:r w:rsidR="000E6273" w:rsidRPr="00E73919">
        <w:rPr>
          <w:rFonts w:ascii="Verdana" w:hAnsi="Verdana"/>
          <w:b/>
        </w:rPr>
        <w:t xml:space="preserve">, cédula de identidad número </w:t>
      </w:r>
      <w:r w:rsidR="0069008A">
        <w:rPr>
          <w:rFonts w:ascii="Verdana" w:hAnsi="Verdana"/>
          <w:b/>
        </w:rPr>
        <w:t>XXX</w:t>
      </w:r>
      <w:r w:rsidR="000E6273" w:rsidRPr="00E73919">
        <w:rPr>
          <w:rFonts w:ascii="Verdana" w:hAnsi="Verdana"/>
          <w:b/>
        </w:rPr>
        <w:t xml:space="preserve">, </w:t>
      </w:r>
      <w:r w:rsidR="000E6273" w:rsidRPr="00E73919">
        <w:rPr>
          <w:rFonts w:ascii="Verdana" w:hAnsi="Verdana"/>
        </w:rPr>
        <w:t>Abogado y</w:t>
      </w:r>
      <w:r w:rsidR="000E6273">
        <w:rPr>
          <w:rFonts w:ascii="Verdana" w:hAnsi="Verdana"/>
        </w:rPr>
        <w:t xml:space="preserve"> quien dice actuar</w:t>
      </w:r>
      <w:r w:rsidR="000E6273" w:rsidRPr="00E73919">
        <w:rPr>
          <w:rFonts w:ascii="Verdana" w:hAnsi="Verdana"/>
        </w:rPr>
        <w:t xml:space="preserve"> en su condición de Apoderado Especial del señor</w:t>
      </w:r>
      <w:r w:rsidR="000E6273">
        <w:rPr>
          <w:rFonts w:ascii="Verdana" w:hAnsi="Verdana"/>
        </w:rPr>
        <w:t>,</w:t>
      </w:r>
      <w:r w:rsidR="000E6273" w:rsidRPr="00E73919">
        <w:rPr>
          <w:rFonts w:ascii="Verdana" w:hAnsi="Verdana"/>
        </w:rPr>
        <w:t xml:space="preserve"> </w:t>
      </w:r>
      <w:r w:rsidR="0069008A">
        <w:rPr>
          <w:rFonts w:ascii="Verdana" w:hAnsi="Verdana"/>
          <w:b/>
        </w:rPr>
        <w:t>G.S.B</w:t>
      </w:r>
      <w:r w:rsidR="000E6273" w:rsidRPr="00E73919">
        <w:rPr>
          <w:rFonts w:ascii="Verdana" w:hAnsi="Verdana"/>
          <w:b/>
        </w:rPr>
        <w:t xml:space="preserve">, cédula de identidad número </w:t>
      </w:r>
      <w:r w:rsidR="0069008A">
        <w:rPr>
          <w:rFonts w:ascii="Verdana" w:hAnsi="Verdana"/>
          <w:b/>
        </w:rPr>
        <w:t>XXX</w:t>
      </w:r>
      <w:r w:rsidR="000E6273">
        <w:rPr>
          <w:rFonts w:ascii="Verdana" w:hAnsi="Verdana"/>
          <w:b/>
        </w:rPr>
        <w:t xml:space="preserve"> concesionario de la placa de Taxi </w:t>
      </w:r>
      <w:r w:rsidR="0069008A">
        <w:rPr>
          <w:rFonts w:ascii="Verdana" w:hAnsi="Verdana"/>
          <w:b/>
        </w:rPr>
        <w:t>XXX</w:t>
      </w:r>
      <w:r w:rsidR="000E6273" w:rsidRPr="00E73919">
        <w:rPr>
          <w:rFonts w:ascii="Verdana" w:hAnsi="Verdana"/>
          <w:b/>
        </w:rPr>
        <w:t xml:space="preserve">, </w:t>
      </w:r>
      <w:r w:rsidR="000E6273" w:rsidRPr="00E73919">
        <w:rPr>
          <w:rFonts w:ascii="Verdana" w:hAnsi="Verdana"/>
        </w:rPr>
        <w:t xml:space="preserve">contra  el </w:t>
      </w:r>
      <w:r w:rsidR="000E6273" w:rsidRPr="00BA5EA5">
        <w:rPr>
          <w:rFonts w:ascii="Verdana" w:hAnsi="Verdana"/>
          <w:b/>
        </w:rPr>
        <w:t xml:space="preserve">artículo </w:t>
      </w:r>
      <w:r w:rsidR="000E6273">
        <w:rPr>
          <w:rFonts w:ascii="Verdana" w:hAnsi="Verdana"/>
          <w:b/>
        </w:rPr>
        <w:t>7.13 de la Sesión Ordinaria 08-2016 de 24 de febrero de 2016</w:t>
      </w:r>
      <w:r w:rsidR="000E6273">
        <w:rPr>
          <w:rFonts w:ascii="Verdana" w:hAnsi="Verdana"/>
        </w:rPr>
        <w:t>,</w:t>
      </w:r>
      <w:r w:rsidR="000E6273" w:rsidRPr="00E73919">
        <w:rPr>
          <w:rFonts w:ascii="Verdana" w:hAnsi="Verdana"/>
        </w:rPr>
        <w:t xml:space="preserve"> adoptado por la Junta Directiva del Consejo de Transporte Público</w:t>
      </w:r>
      <w:r w:rsidRPr="00E73919">
        <w:rPr>
          <w:rFonts w:ascii="Verdana" w:hAnsi="Verdana"/>
        </w:rPr>
        <w:t xml:space="preserve">, por carecer de poder suficiente que permita la interposición del recurso indicado.  </w:t>
      </w:r>
    </w:p>
    <w:p w:rsidR="00BA5EA5" w:rsidRDefault="00BA5EA5" w:rsidP="00BA5EA5">
      <w:pPr>
        <w:jc w:val="both"/>
        <w:rPr>
          <w:rFonts w:ascii="Verdana" w:hAnsi="Verdana"/>
          <w:b/>
        </w:rPr>
      </w:pPr>
    </w:p>
    <w:p w:rsidR="00BA5EA5" w:rsidRPr="00DB655D" w:rsidRDefault="00BA5EA5" w:rsidP="00BA5EA5">
      <w:pPr>
        <w:jc w:val="both"/>
        <w:rPr>
          <w:rFonts w:ascii="Verdana" w:hAnsi="Verdana"/>
        </w:rPr>
      </w:pPr>
      <w:r w:rsidRPr="00E73919">
        <w:rPr>
          <w:rFonts w:ascii="Verdana" w:hAnsi="Verdana"/>
          <w:b/>
        </w:rPr>
        <w:lastRenderedPageBreak/>
        <w:t xml:space="preserve">II.- </w:t>
      </w:r>
      <w:r w:rsidRPr="00E73919">
        <w:rPr>
          <w:rFonts w:ascii="Verdana" w:hAnsi="Verdana"/>
        </w:rPr>
        <w:t xml:space="preserve"> De conformidad con el artículo 22, inciso c), de la citada Ley 7969, el presente fallo no tiene ulterior recurso por lo </w:t>
      </w:r>
      <w:proofErr w:type="gramStart"/>
      <w:r w:rsidRPr="00E73919">
        <w:rPr>
          <w:rFonts w:ascii="Verdana" w:hAnsi="Verdana"/>
        </w:rPr>
        <w:t>que</w:t>
      </w:r>
      <w:r w:rsidRPr="00E73919">
        <w:rPr>
          <w:rFonts w:ascii="Verdana" w:hAnsi="Verdana"/>
          <w:b/>
        </w:rPr>
        <w:t xml:space="preserve">,  </w:t>
      </w:r>
      <w:r w:rsidRPr="00E73919">
        <w:rPr>
          <w:rFonts w:ascii="Verdana" w:hAnsi="Verdana"/>
        </w:rPr>
        <w:t>s</w:t>
      </w:r>
      <w:r w:rsidRPr="00BA5EA5">
        <w:rPr>
          <w:rFonts w:ascii="Verdana" w:hAnsi="Verdana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gramEnd"/>
      <w:r w:rsidRPr="00BA5EA5">
        <w:rPr>
          <w:rFonts w:ascii="Verdana" w:hAnsi="Verdana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tiene por agotada la vía administrativa</w:t>
      </w:r>
      <w:r w:rsidRPr="00E73919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 </w:t>
      </w:r>
      <w:proofErr w:type="gramStart"/>
      <w:r w:rsidRPr="00E73919">
        <w:rPr>
          <w:rFonts w:ascii="Verdana" w:hAnsi="Verdana"/>
          <w:b/>
        </w:rPr>
        <w:t>NOTIFÍQUESE.-</w:t>
      </w:r>
      <w:proofErr w:type="gramEnd"/>
    </w:p>
    <w:p w:rsidR="00BA5EA5" w:rsidRPr="00E73919" w:rsidRDefault="00BA5EA5" w:rsidP="00BA5EA5">
      <w:pPr>
        <w:jc w:val="both"/>
        <w:rPr>
          <w:rFonts w:ascii="Verdana" w:hAnsi="Verdana"/>
          <w:b/>
        </w:rPr>
      </w:pPr>
    </w:p>
    <w:p w:rsidR="00BA5EA5" w:rsidRDefault="00BA5EA5" w:rsidP="00BA5EA5">
      <w:pPr>
        <w:pStyle w:val="Ttulo1"/>
        <w:jc w:val="left"/>
        <w:rPr>
          <w:rFonts w:ascii="Verdana" w:hAnsi="Verdana"/>
          <w:b/>
          <w:sz w:val="24"/>
        </w:rPr>
      </w:pPr>
    </w:p>
    <w:p w:rsidR="00BA5EA5" w:rsidRPr="00E73919" w:rsidRDefault="00BA5EA5" w:rsidP="00BA5EA5"/>
    <w:p w:rsidR="00BA5EA5" w:rsidRPr="00E73919" w:rsidRDefault="00BA5EA5" w:rsidP="00BA5EA5">
      <w:pPr>
        <w:pStyle w:val="Ttulo5"/>
        <w:jc w:val="center"/>
        <w:rPr>
          <w:rFonts w:ascii="Verdana" w:hAnsi="Verdana"/>
          <w:b w:val="0"/>
          <w:i w:val="0"/>
          <w:sz w:val="24"/>
        </w:rPr>
      </w:pPr>
      <w:r w:rsidRPr="00E73919">
        <w:rPr>
          <w:rFonts w:ascii="Verdana" w:hAnsi="Verdana"/>
          <w:b w:val="0"/>
          <w:i w:val="0"/>
          <w:sz w:val="24"/>
        </w:rPr>
        <w:t xml:space="preserve">Lic. Carlos Miguel </w:t>
      </w:r>
      <w:proofErr w:type="spellStart"/>
      <w:r w:rsidRPr="00E73919">
        <w:rPr>
          <w:rFonts w:ascii="Verdana" w:hAnsi="Verdana"/>
          <w:b w:val="0"/>
          <w:i w:val="0"/>
          <w:sz w:val="24"/>
        </w:rPr>
        <w:t>Portuguez</w:t>
      </w:r>
      <w:proofErr w:type="spellEnd"/>
      <w:r w:rsidRPr="00E73919">
        <w:rPr>
          <w:rFonts w:ascii="Verdana" w:hAnsi="Verdana"/>
          <w:b w:val="0"/>
          <w:i w:val="0"/>
          <w:sz w:val="24"/>
        </w:rPr>
        <w:t xml:space="preserve"> Méndez </w:t>
      </w:r>
    </w:p>
    <w:p w:rsidR="00BA5EA5" w:rsidRPr="00E73919" w:rsidRDefault="00BA5EA5" w:rsidP="00BA5EA5">
      <w:pPr>
        <w:pStyle w:val="Ttulo5"/>
        <w:jc w:val="center"/>
        <w:rPr>
          <w:rFonts w:ascii="Verdana" w:hAnsi="Verdana"/>
          <w:b w:val="0"/>
          <w:i w:val="0"/>
          <w:sz w:val="24"/>
        </w:rPr>
      </w:pPr>
      <w:r w:rsidRPr="00E73919">
        <w:rPr>
          <w:rFonts w:ascii="Verdana" w:hAnsi="Verdana"/>
          <w:b w:val="0"/>
          <w:i w:val="0"/>
          <w:sz w:val="24"/>
        </w:rPr>
        <w:t>Presidente</w:t>
      </w:r>
    </w:p>
    <w:p w:rsidR="00BA5EA5" w:rsidRDefault="00BA5EA5" w:rsidP="00BA5EA5">
      <w:pPr>
        <w:pStyle w:val="Ttulo5"/>
        <w:rPr>
          <w:rFonts w:ascii="Verdana" w:hAnsi="Verdana"/>
          <w:b w:val="0"/>
          <w:i w:val="0"/>
          <w:sz w:val="24"/>
        </w:rPr>
      </w:pPr>
      <w:r w:rsidRPr="00E73919">
        <w:rPr>
          <w:rFonts w:ascii="Verdana" w:hAnsi="Verdana"/>
          <w:b w:val="0"/>
          <w:i w:val="0"/>
          <w:sz w:val="24"/>
        </w:rPr>
        <w:t xml:space="preserve">   </w:t>
      </w:r>
    </w:p>
    <w:p w:rsidR="00BA5EA5" w:rsidRDefault="00BA5EA5" w:rsidP="00BA5EA5">
      <w:pPr>
        <w:rPr>
          <w:lang w:val="es-MX"/>
        </w:rPr>
      </w:pPr>
    </w:p>
    <w:p w:rsidR="00BA5EA5" w:rsidRDefault="00BA5EA5" w:rsidP="00BA5EA5">
      <w:pPr>
        <w:rPr>
          <w:lang w:val="es-MX"/>
        </w:rPr>
      </w:pPr>
    </w:p>
    <w:p w:rsidR="00BA5EA5" w:rsidRPr="00E73919" w:rsidRDefault="00BA5EA5" w:rsidP="00BA5EA5">
      <w:pPr>
        <w:rPr>
          <w:lang w:val="es-MX"/>
        </w:rPr>
      </w:pPr>
    </w:p>
    <w:p w:rsidR="00BA5EA5" w:rsidRPr="00E73919" w:rsidRDefault="00BA5EA5" w:rsidP="00BA5EA5">
      <w:pPr>
        <w:pStyle w:val="Ttulo5"/>
        <w:jc w:val="both"/>
        <w:rPr>
          <w:rFonts w:ascii="Verdana" w:hAnsi="Verdana"/>
          <w:b w:val="0"/>
          <w:i w:val="0"/>
          <w:sz w:val="24"/>
        </w:rPr>
      </w:pPr>
      <w:r w:rsidRPr="00E73919">
        <w:rPr>
          <w:rFonts w:ascii="Verdana" w:hAnsi="Verdana"/>
          <w:b w:val="0"/>
          <w:i w:val="0"/>
          <w:sz w:val="24"/>
        </w:rPr>
        <w:t xml:space="preserve"> Lic. </w:t>
      </w:r>
      <w:r w:rsidR="000E6273">
        <w:rPr>
          <w:rFonts w:ascii="Verdana" w:hAnsi="Verdana"/>
          <w:b w:val="0"/>
          <w:i w:val="0"/>
          <w:sz w:val="24"/>
        </w:rPr>
        <w:t xml:space="preserve">Mario Quesada Aguirre </w:t>
      </w:r>
      <w:r w:rsidRPr="00E73919">
        <w:rPr>
          <w:rFonts w:ascii="Verdana" w:hAnsi="Verdana"/>
          <w:b w:val="0"/>
          <w:i w:val="0"/>
          <w:sz w:val="24"/>
        </w:rPr>
        <w:t xml:space="preserve">               Licda. Marta Luz Pérez Peláez </w:t>
      </w:r>
    </w:p>
    <w:p w:rsidR="00BA5EA5" w:rsidRPr="00E73919" w:rsidRDefault="00BA5EA5" w:rsidP="00BA5EA5">
      <w:pPr>
        <w:tabs>
          <w:tab w:val="left" w:pos="1305"/>
          <w:tab w:val="center" w:pos="4252"/>
        </w:tabs>
        <w:rPr>
          <w:rFonts w:ascii="Verdana" w:hAnsi="Verdana"/>
        </w:rPr>
      </w:pPr>
      <w:r w:rsidRPr="00E73919">
        <w:rPr>
          <w:rFonts w:ascii="Verdana" w:hAnsi="Verdana"/>
        </w:rPr>
        <w:tab/>
        <w:t>Juez</w:t>
      </w:r>
      <w:r w:rsidRPr="00E73919">
        <w:rPr>
          <w:rFonts w:ascii="Verdana" w:hAnsi="Verdana"/>
        </w:rPr>
        <w:tab/>
      </w:r>
      <w:r w:rsidRPr="00E73919">
        <w:rPr>
          <w:rFonts w:ascii="Verdana" w:hAnsi="Verdana"/>
        </w:rPr>
        <w:tab/>
      </w:r>
      <w:r w:rsidRPr="00E73919">
        <w:rPr>
          <w:rFonts w:ascii="Verdana" w:hAnsi="Verdana"/>
        </w:rPr>
        <w:tab/>
      </w:r>
      <w:r w:rsidRPr="00E73919">
        <w:rPr>
          <w:rFonts w:ascii="Verdana" w:hAnsi="Verdana"/>
        </w:rPr>
        <w:tab/>
      </w:r>
      <w:proofErr w:type="spellStart"/>
      <w:r w:rsidRPr="00E73919">
        <w:rPr>
          <w:rFonts w:ascii="Verdana" w:hAnsi="Verdana"/>
        </w:rPr>
        <w:t>Juez</w:t>
      </w:r>
      <w:proofErr w:type="spellEnd"/>
    </w:p>
    <w:p w:rsidR="00BA5EA5" w:rsidRPr="00E73919" w:rsidRDefault="00BA5EA5" w:rsidP="00BA5EA5">
      <w:pPr>
        <w:pStyle w:val="Ttulo1"/>
        <w:jc w:val="left"/>
        <w:rPr>
          <w:rFonts w:ascii="Verdana" w:hAnsi="Verdana"/>
        </w:rPr>
      </w:pPr>
    </w:p>
    <w:p w:rsidR="003707EC" w:rsidRDefault="003707EC"/>
    <w:sectPr w:rsidR="003707EC" w:rsidSect="001818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068" w:rsidRDefault="00627068" w:rsidP="00F47391">
      <w:r>
        <w:separator/>
      </w:r>
    </w:p>
  </w:endnote>
  <w:endnote w:type="continuationSeparator" w:id="0">
    <w:p w:rsidR="00627068" w:rsidRDefault="00627068" w:rsidP="00F4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E1B" w:rsidRDefault="00453370" w:rsidP="00DB65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A7E1B" w:rsidRDefault="00CC1686" w:rsidP="00DB65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E1B" w:rsidRPr="00B45DBB" w:rsidRDefault="00453370" w:rsidP="00DB655D">
    <w:pPr>
      <w:pStyle w:val="Piedepgina"/>
      <w:ind w:right="360"/>
      <w:rPr>
        <w:sz w:val="16"/>
        <w:szCs w:val="16"/>
        <w:lang w:val="es-CR"/>
      </w:rPr>
    </w:pPr>
    <w:bookmarkStart w:id="0" w:name="_GoBack"/>
    <w:bookmarkEnd w:id="0"/>
    <w:r w:rsidRPr="00B45DBB">
      <w:rPr>
        <w:sz w:val="16"/>
        <w:szCs w:val="16"/>
        <w:lang w:val="es-CR"/>
      </w:rPr>
      <w:t xml:space="preserve">                                             </w:t>
    </w:r>
    <w:r w:rsidR="00B45DBB">
      <w:rPr>
        <w:sz w:val="16"/>
        <w:szCs w:val="16"/>
        <w:lang w:val="es-CR"/>
      </w:rPr>
      <w:t xml:space="preserve">                                                                     </w:t>
    </w:r>
    <w:r w:rsidRPr="00B45DBB">
      <w:rPr>
        <w:sz w:val="16"/>
        <w:szCs w:val="16"/>
        <w:lang w:val="es-CR"/>
      </w:rPr>
      <w:t xml:space="preserve">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86" w:rsidRDefault="00CC16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068" w:rsidRDefault="00627068" w:rsidP="00F47391">
      <w:r>
        <w:separator/>
      </w:r>
    </w:p>
  </w:footnote>
  <w:footnote w:type="continuationSeparator" w:id="0">
    <w:p w:rsidR="00627068" w:rsidRDefault="00627068" w:rsidP="00F47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86" w:rsidRDefault="00CC16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86" w:rsidRDefault="00CC168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86" w:rsidRDefault="00CC16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A5"/>
    <w:rsid w:val="000E6273"/>
    <w:rsid w:val="002179F1"/>
    <w:rsid w:val="00311859"/>
    <w:rsid w:val="003707EC"/>
    <w:rsid w:val="00453370"/>
    <w:rsid w:val="004E47BA"/>
    <w:rsid w:val="00627068"/>
    <w:rsid w:val="00640C74"/>
    <w:rsid w:val="0069008A"/>
    <w:rsid w:val="009D7205"/>
    <w:rsid w:val="00B45DBB"/>
    <w:rsid w:val="00BA5EA5"/>
    <w:rsid w:val="00CC1686"/>
    <w:rsid w:val="00F4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8A8AD-622E-4678-B7AD-87355B70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5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BA5EA5"/>
    <w:pPr>
      <w:keepNext/>
      <w:jc w:val="center"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link w:val="Ttulo2Car"/>
    <w:qFormat/>
    <w:rsid w:val="00BA5EA5"/>
    <w:pPr>
      <w:keepNext/>
      <w:jc w:val="center"/>
      <w:outlineLvl w:val="1"/>
    </w:pPr>
    <w:rPr>
      <w:b/>
      <w:szCs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BA5EA5"/>
    <w:pPr>
      <w:keepNext/>
      <w:jc w:val="center"/>
      <w:outlineLvl w:val="3"/>
    </w:pPr>
    <w:rPr>
      <w:i/>
      <w:iCs/>
      <w:lang w:val="es-MX"/>
    </w:rPr>
  </w:style>
  <w:style w:type="paragraph" w:styleId="Ttulo5">
    <w:name w:val="heading 5"/>
    <w:basedOn w:val="Normal"/>
    <w:next w:val="Normal"/>
    <w:link w:val="Ttulo5Car"/>
    <w:qFormat/>
    <w:rsid w:val="00BA5EA5"/>
    <w:pPr>
      <w:spacing w:before="240" w:after="60"/>
      <w:outlineLvl w:val="4"/>
    </w:pPr>
    <w:rPr>
      <w:b/>
      <w:bCs/>
      <w:i/>
      <w:iCs/>
      <w:sz w:val="26"/>
      <w:szCs w:val="26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5EA5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A5EA5"/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BA5EA5"/>
    <w:rPr>
      <w:rFonts w:ascii="Times New Roman" w:eastAsia="Times New Roman" w:hAnsi="Times New Roman" w:cs="Times New Roman"/>
      <w:i/>
      <w:iCs/>
      <w:sz w:val="24"/>
      <w:szCs w:val="24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BA5EA5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MX"/>
    </w:rPr>
  </w:style>
  <w:style w:type="paragraph" w:styleId="Textoindependiente">
    <w:name w:val="Body Text"/>
    <w:basedOn w:val="Normal"/>
    <w:link w:val="TextoindependienteCar"/>
    <w:rsid w:val="00BA5EA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A5EA5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rsid w:val="00BA5E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A5EA5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Nmerodepgina">
    <w:name w:val="page number"/>
    <w:basedOn w:val="Fuentedeprrafopredeter"/>
    <w:rsid w:val="00BA5EA5"/>
  </w:style>
  <w:style w:type="paragraph" w:styleId="Encabezado">
    <w:name w:val="header"/>
    <w:basedOn w:val="Normal"/>
    <w:link w:val="EncabezadoCar"/>
    <w:uiPriority w:val="99"/>
    <w:unhideWhenUsed/>
    <w:rsid w:val="00F473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391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0C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C74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2068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Vargas</dc:creator>
  <cp:keywords/>
  <dc:description/>
  <cp:lastModifiedBy>Gerardo Vargas</cp:lastModifiedBy>
  <cp:revision>4</cp:revision>
  <cp:lastPrinted>2016-08-17T17:30:00Z</cp:lastPrinted>
  <dcterms:created xsi:type="dcterms:W3CDTF">2016-09-30T16:11:00Z</dcterms:created>
  <dcterms:modified xsi:type="dcterms:W3CDTF">2016-10-06T15:25:00Z</dcterms:modified>
</cp:coreProperties>
</file>